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77" w:rsidRPr="00C43845" w:rsidRDefault="002E3C77" w:rsidP="002B122E">
      <w:pPr>
        <w:ind w:left="1134" w:right="1134"/>
        <w:jc w:val="center"/>
        <w:rPr>
          <w:rFonts w:cs="Times New Roman"/>
          <w:b/>
          <w:bCs/>
        </w:rPr>
      </w:pPr>
      <w:r w:rsidRPr="00C43845">
        <w:rPr>
          <w:rFonts w:cs="Times New Roman"/>
          <w:b/>
          <w:bCs/>
        </w:rPr>
        <w:t>Пояснительная записка</w:t>
      </w:r>
    </w:p>
    <w:p w:rsidR="00F91196" w:rsidRPr="00355BED" w:rsidRDefault="00F91196" w:rsidP="00F91196">
      <w:pPr>
        <w:jc w:val="both"/>
      </w:pPr>
      <w:r w:rsidRPr="00355BED">
        <w:rPr>
          <w:color w:val="000000"/>
          <w:shd w:val="clear" w:color="auto" w:fill="FFFFFF"/>
        </w:rPr>
        <w:t xml:space="preserve">Адаптированная рабочая программа </w:t>
      </w:r>
      <w:r>
        <w:rPr>
          <w:color w:val="000000"/>
        </w:rPr>
        <w:t xml:space="preserve">разработана в соответствии </w:t>
      </w:r>
      <w:r w:rsidRPr="00355BED">
        <w:t>со следующими нормативными и распорядительными документами:</w:t>
      </w:r>
    </w:p>
    <w:p w:rsidR="00F91196" w:rsidRDefault="00F91196" w:rsidP="00F91196">
      <w:pPr>
        <w:pStyle w:val="Default"/>
        <w:jc w:val="both"/>
      </w:pPr>
      <w:r>
        <w:t xml:space="preserve">- </w:t>
      </w:r>
      <w:r w:rsidRPr="00355BED">
        <w:t>Закона Российской Федерации «Об образ</w:t>
      </w:r>
      <w:r>
        <w:t>овании» № 271 от 29.12.2012 г.;</w:t>
      </w:r>
    </w:p>
    <w:p w:rsidR="00F91196" w:rsidRPr="00F4065F" w:rsidRDefault="00F91196" w:rsidP="00F91196">
      <w:pPr>
        <w:jc w:val="both"/>
      </w:pPr>
      <w:r>
        <w:rPr>
          <w:rFonts w:hAnsi="Symbol"/>
        </w:rPr>
        <w:t xml:space="preserve">- </w:t>
      </w:r>
      <w:r w:rsidRPr="00F4065F">
        <w:t xml:space="preserve"> Федеральный закон от 29.12.2012 № 273-ФЗ «Об образовании в Российской Федерации» </w:t>
      </w:r>
    </w:p>
    <w:p w:rsidR="00F91196" w:rsidRDefault="00F91196" w:rsidP="00F91196">
      <w:pPr>
        <w:jc w:val="both"/>
      </w:pPr>
      <w:r>
        <w:rPr>
          <w:rFonts w:hAnsi="Symbol"/>
        </w:rPr>
        <w:t xml:space="preserve">- </w:t>
      </w:r>
      <w:r w:rsidRPr="00F4065F">
        <w:t> ФГОС основного общего образования, утвержденный приказом Министерства образования и науки Российской Федерации 17.12.2010 № 1897</w:t>
      </w:r>
      <w:r>
        <w:t>;</w:t>
      </w:r>
      <w:r w:rsidRPr="00F4065F">
        <w:t xml:space="preserve"> </w:t>
      </w:r>
    </w:p>
    <w:p w:rsidR="00F91196" w:rsidRDefault="00F91196" w:rsidP="00D34CAB">
      <w:pPr>
        <w:jc w:val="both"/>
      </w:pPr>
      <w:r>
        <w:t>-</w:t>
      </w:r>
      <w:r w:rsidRPr="00F4065F">
        <w:t xml:space="preserve">   Примерная основная образовательная программа основного общего образования, одобрена решением федерального учебно- методического объединения по общему образованию (протокол от 8.04.2015 г. № 1/15)</w:t>
      </w:r>
      <w:r>
        <w:t>;</w:t>
      </w:r>
    </w:p>
    <w:p w:rsidR="00F91196" w:rsidRPr="00355BED" w:rsidRDefault="00F91196" w:rsidP="00D34CAB">
      <w:pPr>
        <w:jc w:val="both"/>
      </w:pPr>
      <w:r>
        <w:t xml:space="preserve">- </w:t>
      </w:r>
      <w:r w:rsidRPr="00F4065F">
        <w:t xml:space="preserve"> </w:t>
      </w:r>
      <w:r w:rsidRPr="00355BED">
        <w:t>Учебн</w:t>
      </w:r>
      <w:r>
        <w:t>ый</w:t>
      </w:r>
      <w:r w:rsidRPr="00355BED">
        <w:t xml:space="preserve"> п</w:t>
      </w:r>
      <w:r>
        <w:t>лан МБОУ «Пировская средняя школа».</w:t>
      </w:r>
    </w:p>
    <w:p w:rsidR="00F91196" w:rsidRDefault="00F91196" w:rsidP="00D34CAB">
      <w:pPr>
        <w:jc w:val="both"/>
      </w:pPr>
      <w:r w:rsidRPr="00001DEC">
        <w:t xml:space="preserve">      </w:t>
      </w:r>
      <w:r>
        <w:t xml:space="preserve">  </w:t>
      </w:r>
      <w:r w:rsidRPr="00001DEC">
        <w:t xml:space="preserve"> Географический материал в силу своего содержания обладает значительными возможностями для развития и коррекции познавательной деятельности детей: они учатся анализировать, сравнивать изучаемые объекты и явления, понимать причинно- следственные зависимости. Работа с картой учит абстрагироваться, развивает воображение учащихся.</w:t>
      </w:r>
    </w:p>
    <w:p w:rsidR="00F35E8F" w:rsidRDefault="00F35E8F" w:rsidP="00D34CAB">
      <w:pPr>
        <w:jc w:val="both"/>
      </w:pPr>
      <w:r>
        <w:tab/>
        <w:t>Данная рабочая программа рассчитана на 34 учебные недели – 2 часа в неделю.</w:t>
      </w:r>
    </w:p>
    <w:p w:rsidR="00D34CAB" w:rsidRDefault="00D34CAB" w:rsidP="00D34CAB">
      <w:pPr>
        <w:shd w:val="clear" w:color="auto" w:fill="FFFFFF"/>
        <w:suppressAutoHyphens w:val="0"/>
        <w:rPr>
          <w:rFonts w:cs="Times New Roman"/>
          <w:b/>
          <w:bCs/>
          <w:color w:val="000000"/>
          <w:lang w:eastAsia="ru-RU"/>
        </w:rPr>
      </w:pPr>
    </w:p>
    <w:p w:rsidR="00D34CAB" w:rsidRPr="00D34CAB" w:rsidRDefault="00D34CAB" w:rsidP="00D34CAB">
      <w:pPr>
        <w:shd w:val="clear" w:color="auto" w:fill="FFFFFF"/>
        <w:suppressAutoHyphens w:val="0"/>
        <w:rPr>
          <w:rFonts w:cs="Times New Roman"/>
          <w:color w:val="000000"/>
          <w:lang w:eastAsia="ru-RU"/>
        </w:rPr>
      </w:pPr>
      <w:r w:rsidRPr="00D34CAB">
        <w:rPr>
          <w:rFonts w:cs="Times New Roman"/>
          <w:b/>
          <w:bCs/>
          <w:color w:val="000000"/>
          <w:lang w:eastAsia="ru-RU"/>
        </w:rPr>
        <w:t>Цель</w:t>
      </w:r>
      <w:r>
        <w:rPr>
          <w:rFonts w:cs="Times New Roman"/>
          <w:b/>
          <w:bCs/>
          <w:color w:val="000000"/>
          <w:lang w:eastAsia="ru-RU"/>
        </w:rPr>
        <w:t xml:space="preserve"> </w:t>
      </w:r>
      <w:r w:rsidR="002E3F09">
        <w:rPr>
          <w:rFonts w:cs="Times New Roman"/>
          <w:b/>
          <w:bCs/>
          <w:color w:val="000000"/>
          <w:lang w:eastAsia="ru-RU"/>
        </w:rPr>
        <w:t>курса:</w:t>
      </w:r>
      <w:bookmarkStart w:id="0" w:name="_GoBack"/>
      <w:bookmarkEnd w:id="0"/>
      <w:r w:rsidRPr="00D34CAB">
        <w:rPr>
          <w:rFonts w:cs="Times New Roman"/>
          <w:color w:val="000000"/>
          <w:lang w:eastAsia="ru-RU"/>
        </w:rPr>
        <w:t> формирование всестороннего развития учащихся со сниженной мотивацией к познанию, расширение кругозора детей об окружающем мире.</w:t>
      </w:r>
    </w:p>
    <w:p w:rsidR="00D34CAB" w:rsidRPr="00D34CAB" w:rsidRDefault="00D34CAB" w:rsidP="00D34CAB">
      <w:pPr>
        <w:shd w:val="clear" w:color="auto" w:fill="FFFFFF"/>
        <w:suppressAutoHyphens w:val="0"/>
        <w:rPr>
          <w:rFonts w:cs="Times New Roman"/>
          <w:color w:val="000000"/>
          <w:lang w:eastAsia="ru-RU"/>
        </w:rPr>
      </w:pPr>
      <w:r w:rsidRPr="00D34CAB">
        <w:rPr>
          <w:rFonts w:cs="Times New Roman"/>
          <w:b/>
          <w:bCs/>
          <w:color w:val="000000"/>
          <w:lang w:eastAsia="ru-RU"/>
        </w:rPr>
        <w:t>Задачи</w:t>
      </w:r>
      <w:r w:rsidRPr="00D34CAB">
        <w:rPr>
          <w:rFonts w:cs="Times New Roman"/>
          <w:color w:val="000000"/>
          <w:lang w:eastAsia="ru-RU"/>
        </w:rPr>
        <w:t>:</w:t>
      </w:r>
    </w:p>
    <w:p w:rsidR="00D34CAB" w:rsidRPr="00D34CAB" w:rsidRDefault="00D34CAB" w:rsidP="00D34CAB">
      <w:pPr>
        <w:shd w:val="clear" w:color="auto" w:fill="FFFFFF"/>
        <w:suppressAutoHyphens w:val="0"/>
        <w:rPr>
          <w:rFonts w:cs="Times New Roman"/>
          <w:color w:val="000000"/>
          <w:lang w:eastAsia="ru-RU"/>
        </w:rPr>
      </w:pPr>
      <w:r w:rsidRPr="00D34CAB">
        <w:rPr>
          <w:rFonts w:cs="Times New Roman"/>
          <w:color w:val="000000"/>
          <w:lang w:eastAsia="ru-RU"/>
        </w:rPr>
        <w:t>1. Дать элементарные, но научные и систематические сведения о природе, населении, хозяйстве своего края, России и зарубежных стран;</w:t>
      </w:r>
    </w:p>
    <w:p w:rsidR="00D34CAB" w:rsidRPr="00D34CAB" w:rsidRDefault="00D34CAB" w:rsidP="00D34CAB">
      <w:pPr>
        <w:shd w:val="clear" w:color="auto" w:fill="FFFFFF"/>
        <w:suppressAutoHyphens w:val="0"/>
        <w:rPr>
          <w:rFonts w:cs="Times New Roman"/>
          <w:color w:val="000000"/>
          <w:lang w:eastAsia="ru-RU"/>
        </w:rPr>
      </w:pPr>
      <w:r w:rsidRPr="00D34CAB">
        <w:rPr>
          <w:rFonts w:cs="Times New Roman"/>
          <w:color w:val="000000"/>
          <w:lang w:eastAsia="ru-RU"/>
        </w:rPr>
        <w:t>2. Показать особенности взаимодействия человека и природы;</w:t>
      </w:r>
    </w:p>
    <w:p w:rsidR="00D34CAB" w:rsidRPr="00D34CAB" w:rsidRDefault="00D34CAB" w:rsidP="00D34CAB">
      <w:pPr>
        <w:shd w:val="clear" w:color="auto" w:fill="FFFFFF"/>
        <w:suppressAutoHyphens w:val="0"/>
        <w:rPr>
          <w:rFonts w:cs="Times New Roman"/>
          <w:color w:val="000000"/>
          <w:lang w:eastAsia="ru-RU"/>
        </w:rPr>
      </w:pPr>
      <w:r w:rsidRPr="00D34CAB">
        <w:rPr>
          <w:rFonts w:cs="Times New Roman"/>
          <w:color w:val="000000"/>
          <w:lang w:eastAsia="ru-RU"/>
        </w:rPr>
        <w:t>3. Познакомить с культурой и бытом разных народов;</w:t>
      </w:r>
    </w:p>
    <w:p w:rsidR="00D34CAB" w:rsidRPr="00D34CAB" w:rsidRDefault="00D34CAB" w:rsidP="00D34CAB">
      <w:pPr>
        <w:shd w:val="clear" w:color="auto" w:fill="FFFFFF"/>
        <w:suppressAutoHyphens w:val="0"/>
        <w:rPr>
          <w:rFonts w:cs="Times New Roman"/>
          <w:color w:val="000000"/>
          <w:lang w:eastAsia="ru-RU"/>
        </w:rPr>
      </w:pPr>
      <w:r w:rsidRPr="00D34CAB">
        <w:rPr>
          <w:rFonts w:cs="Times New Roman"/>
          <w:color w:val="000000"/>
          <w:lang w:eastAsia="ru-RU"/>
        </w:rPr>
        <w:t>4. Помочь усвоить правила поведения в природе.</w:t>
      </w:r>
    </w:p>
    <w:p w:rsidR="00D34CAB" w:rsidRDefault="00D34CAB" w:rsidP="00F91196">
      <w:pPr>
        <w:jc w:val="both"/>
      </w:pPr>
    </w:p>
    <w:p w:rsidR="000D175A" w:rsidRPr="00C43845" w:rsidRDefault="000D175A" w:rsidP="00471613">
      <w:pPr>
        <w:ind w:firstLine="284"/>
        <w:rPr>
          <w:rFonts w:cs="Times New Roman"/>
          <w:lang w:eastAsia="ru-RU"/>
        </w:rPr>
      </w:pPr>
    </w:p>
    <w:p w:rsidR="000D175A" w:rsidRPr="00C43845" w:rsidRDefault="00B55884" w:rsidP="00B55884">
      <w:pPr>
        <w:ind w:left="502" w:firstLine="284"/>
        <w:jc w:val="center"/>
        <w:rPr>
          <w:rFonts w:cs="Times New Roman"/>
          <w:b/>
          <w:bCs/>
        </w:rPr>
      </w:pPr>
      <w:r w:rsidRPr="00C43845">
        <w:rPr>
          <w:rFonts w:cs="Times New Roman"/>
          <w:b/>
        </w:rPr>
        <w:t>ПЛАНИРУЕМЫЕ РЕЗУЛЬТАТЫ ОСВОЕНИЯ УЧЕБНОГО ПРЕДМЕТА</w:t>
      </w:r>
      <w:r w:rsidRPr="00C43845">
        <w:rPr>
          <w:rFonts w:cs="Times New Roman"/>
          <w:b/>
          <w:bCs/>
        </w:rPr>
        <w:t xml:space="preserve"> </w:t>
      </w:r>
    </w:p>
    <w:p w:rsidR="00B55884" w:rsidRPr="006E057C" w:rsidRDefault="000950AF" w:rsidP="000950AF">
      <w:pPr>
        <w:shd w:val="clear" w:color="auto" w:fill="FFFFFF"/>
        <w:ind w:left="5" w:right="24" w:firstLine="284"/>
        <w:jc w:val="both"/>
        <w:rPr>
          <w:rFonts w:cs="Times New Roman"/>
        </w:rPr>
      </w:pPr>
      <w:r w:rsidRPr="006E057C">
        <w:rPr>
          <w:rFonts w:cs="Times New Roman"/>
        </w:rPr>
        <w:t xml:space="preserve">Обучающиеся </w:t>
      </w:r>
      <w:r w:rsidR="00B55884" w:rsidRPr="006E057C">
        <w:rPr>
          <w:rFonts w:cs="Times New Roman"/>
        </w:rPr>
        <w:t xml:space="preserve">будут </w:t>
      </w:r>
      <w:r w:rsidR="00B55884" w:rsidRPr="006E057C">
        <w:rPr>
          <w:rStyle w:val="a8"/>
          <w:rFonts w:cs="Times New Roman"/>
          <w:b w:val="0"/>
        </w:rPr>
        <w:t>знать</w:t>
      </w:r>
      <w:r w:rsidR="00B55884" w:rsidRPr="006E057C">
        <w:rPr>
          <w:rFonts w:cs="Times New Roman"/>
          <w:b/>
        </w:rPr>
        <w:t>:</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Географическое положение, столицы и характерные особенности изучаемых государств Евразии; </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Границы, государственный строй и символику России;</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 Особенности географического положения своей местности, </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типичных представителей растительного и животного мира,</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 основные мероприятия по охране природы в своей области,</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 правила поведения в природе,</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 меры безопасности при стихийных бедствиях;</w:t>
      </w:r>
    </w:p>
    <w:p w:rsidR="000950AF" w:rsidRPr="0010315F" w:rsidRDefault="0010315F" w:rsidP="00196150">
      <w:pPr>
        <w:pStyle w:val="a4"/>
        <w:numPr>
          <w:ilvl w:val="0"/>
          <w:numId w:val="6"/>
        </w:numPr>
        <w:shd w:val="clear" w:color="auto" w:fill="FFFFFF"/>
        <w:spacing w:line="235" w:lineRule="exact"/>
        <w:ind w:left="709" w:right="10" w:hanging="425"/>
        <w:jc w:val="both"/>
        <w:rPr>
          <w:rFonts w:ascii="Times New Roman" w:hAnsi="Times New Roman"/>
          <w:sz w:val="24"/>
          <w:szCs w:val="24"/>
        </w:rPr>
      </w:pPr>
      <w:r w:rsidRPr="0010315F">
        <w:rPr>
          <w:rFonts w:ascii="Times New Roman" w:hAnsi="Times New Roman"/>
          <w:color w:val="000000"/>
          <w:sz w:val="24"/>
          <w:szCs w:val="24"/>
        </w:rPr>
        <w:t>медицинские учреждения и отделы социальной защиты своей местности</w:t>
      </w:r>
      <w:r w:rsidR="000950AF" w:rsidRPr="0010315F">
        <w:rPr>
          <w:rFonts w:ascii="Times New Roman" w:hAnsi="Times New Roman"/>
          <w:color w:val="000000"/>
          <w:spacing w:val="-5"/>
          <w:sz w:val="24"/>
          <w:szCs w:val="24"/>
        </w:rPr>
        <w:t>.</w:t>
      </w:r>
    </w:p>
    <w:p w:rsidR="00B55884" w:rsidRPr="006E057C" w:rsidRDefault="000950AF" w:rsidP="000950AF">
      <w:pPr>
        <w:shd w:val="clear" w:color="auto" w:fill="FFFFFF"/>
        <w:ind w:left="5" w:right="24" w:firstLine="284"/>
        <w:jc w:val="both"/>
        <w:rPr>
          <w:rFonts w:cs="Times New Roman"/>
        </w:rPr>
      </w:pPr>
      <w:r w:rsidRPr="006E057C">
        <w:rPr>
          <w:rFonts w:cs="Times New Roman"/>
        </w:rPr>
        <w:lastRenderedPageBreak/>
        <w:t>Обучающиеся</w:t>
      </w:r>
      <w:r w:rsidR="00B55884" w:rsidRPr="006E057C">
        <w:rPr>
          <w:rFonts w:cs="Times New Roman"/>
        </w:rPr>
        <w:t xml:space="preserve"> должны </w:t>
      </w:r>
      <w:r w:rsidR="00B55884" w:rsidRPr="006E057C">
        <w:rPr>
          <w:rStyle w:val="a8"/>
          <w:rFonts w:cs="Times New Roman"/>
          <w:b w:val="0"/>
        </w:rPr>
        <w:t>уметь</w:t>
      </w:r>
      <w:r w:rsidR="00B55884" w:rsidRPr="006E057C">
        <w:rPr>
          <w:rFonts w:cs="Times New Roman"/>
          <w:b/>
        </w:rPr>
        <w:t>:</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находить на политической карте Евразии изучаемые государства и их столицы; </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показывать Россию на политических картах мира и Евразии. </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Находить свою местность на карте России ( политико- административной , физической и карте природных зон)</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давать несложную характеристику природных условий и хозяйственных ресурсов своей местности,</w:t>
      </w:r>
    </w:p>
    <w:p w:rsidR="0010315F" w:rsidRPr="0010315F" w:rsidRDefault="0010315F" w:rsidP="00196150">
      <w:pPr>
        <w:pStyle w:val="a6"/>
        <w:numPr>
          <w:ilvl w:val="0"/>
          <w:numId w:val="7"/>
        </w:numPr>
        <w:spacing w:before="0" w:beforeAutospacing="0" w:after="0" w:afterAutospacing="0"/>
        <w:rPr>
          <w:color w:val="000000"/>
        </w:rPr>
      </w:pPr>
      <w:r w:rsidRPr="0010315F">
        <w:rPr>
          <w:color w:val="000000"/>
        </w:rPr>
        <w:t xml:space="preserve"> называть и показывать на иллюстрациях изученные культурные и исторические памятники своей области</w:t>
      </w:r>
    </w:p>
    <w:p w:rsidR="0010315F" w:rsidRDefault="004900F7" w:rsidP="0010315F">
      <w:pPr>
        <w:shd w:val="clear" w:color="auto" w:fill="FFFFFF"/>
        <w:spacing w:line="235" w:lineRule="exact"/>
        <w:ind w:left="284" w:right="5"/>
        <w:jc w:val="both"/>
        <w:rPr>
          <w:rFonts w:cs="Times New Roman"/>
        </w:rPr>
      </w:pPr>
      <w:r>
        <w:rPr>
          <w:rFonts w:cs="Times New Roman"/>
        </w:rPr>
        <w:t>Социальные (жизненные) компетенции:</w:t>
      </w:r>
    </w:p>
    <w:p w:rsidR="0029659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адекватность поведения ребёнка с точки зрения опасности/безопасности и для себя, и для окружающих; сохранности окружающей природной среды</w:t>
      </w:r>
    </w:p>
    <w:p w:rsidR="0029659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умение ребёнка накапливать личные впечатления, связанные с явлениями окружающего мира, упорядочивать их во времени и пространстве</w:t>
      </w:r>
    </w:p>
    <w:p w:rsidR="0029659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 xml:space="preserve">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w:t>
      </w:r>
    </w:p>
    <w:p w:rsidR="0029659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развитие у ребёнка любознательности, наблюдательности, способности замечать новое, задавать вопросы</w:t>
      </w:r>
    </w:p>
    <w:p w:rsidR="0029659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 xml:space="preserve">накопление опыта освоения нового при помощи экскурсий </w:t>
      </w:r>
    </w:p>
    <w:p w:rsidR="0029659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умение передать свои впечатления, соображения, умозаключения так, чтобы быть понятым другим человеком</w:t>
      </w:r>
    </w:p>
    <w:p w:rsidR="004900F7" w:rsidRPr="00296597" w:rsidRDefault="00296597" w:rsidP="00196150">
      <w:pPr>
        <w:pStyle w:val="a4"/>
        <w:numPr>
          <w:ilvl w:val="0"/>
          <w:numId w:val="9"/>
        </w:numPr>
        <w:rPr>
          <w:rFonts w:ascii="Times New Roman" w:hAnsi="Times New Roman"/>
          <w:sz w:val="24"/>
          <w:szCs w:val="24"/>
        </w:rPr>
      </w:pPr>
      <w:r w:rsidRPr="00296597">
        <w:rPr>
          <w:rFonts w:ascii="Times New Roman" w:hAnsi="Times New Roman"/>
          <w:sz w:val="24"/>
          <w:szCs w:val="24"/>
        </w:rPr>
        <w:t>умение принимать и включать в свой личный опыт жизненный опыт других людей</w:t>
      </w:r>
    </w:p>
    <w:p w:rsidR="0000671E" w:rsidRPr="00C43845" w:rsidRDefault="0000671E" w:rsidP="0000671E">
      <w:pPr>
        <w:pStyle w:val="Style4"/>
        <w:widowControl/>
        <w:tabs>
          <w:tab w:val="left" w:pos="1134"/>
          <w:tab w:val="left" w:pos="2268"/>
        </w:tabs>
        <w:spacing w:line="240" w:lineRule="auto"/>
        <w:ind w:firstLine="0"/>
        <w:jc w:val="center"/>
      </w:pPr>
      <w:r w:rsidRPr="00C43845">
        <w:rPr>
          <w:b/>
        </w:rPr>
        <w:t>СОДЕРЖАНИЕ УЧЕБНОГО ПРЕДМЕТА</w:t>
      </w:r>
    </w:p>
    <w:p w:rsidR="00B20A18" w:rsidRPr="00520608" w:rsidRDefault="00B20A18" w:rsidP="00B20A18">
      <w:pPr>
        <w:rPr>
          <w:rFonts w:cs="Times New Roman"/>
          <w:color w:val="000000"/>
        </w:rPr>
      </w:pPr>
      <w:r w:rsidRPr="00520608">
        <w:rPr>
          <w:rFonts w:cs="Times New Roman"/>
          <w:b/>
          <w:bCs/>
          <w:color w:val="000000"/>
        </w:rPr>
        <w:t>Государства Евразии</w:t>
      </w:r>
    </w:p>
    <w:p w:rsidR="00B20A18" w:rsidRPr="00520608" w:rsidRDefault="00B20A18" w:rsidP="00F91196">
      <w:pPr>
        <w:jc w:val="both"/>
        <w:rPr>
          <w:rFonts w:cs="Times New Roman"/>
          <w:color w:val="000000"/>
        </w:rPr>
      </w:pPr>
      <w:r w:rsidRPr="00520608">
        <w:rPr>
          <w:rFonts w:cs="Times New Roman"/>
          <w:color w:val="000000"/>
        </w:rPr>
        <w:t xml:space="preserve">Политическая карта Евразии. </w:t>
      </w:r>
    </w:p>
    <w:p w:rsidR="00B20A18" w:rsidRPr="00520608" w:rsidRDefault="00A210F5" w:rsidP="00F91196">
      <w:pPr>
        <w:jc w:val="both"/>
        <w:rPr>
          <w:rFonts w:cs="Times New Roman"/>
          <w:b/>
          <w:color w:val="000000"/>
        </w:rPr>
      </w:pPr>
      <w:r>
        <w:rPr>
          <w:rFonts w:cs="Times New Roman"/>
          <w:b/>
          <w:color w:val="000000"/>
        </w:rPr>
        <w:t xml:space="preserve">Европа </w:t>
      </w:r>
    </w:p>
    <w:p w:rsidR="00B20A18" w:rsidRPr="00520608" w:rsidRDefault="00B20A18" w:rsidP="00F91196">
      <w:pPr>
        <w:jc w:val="both"/>
        <w:rPr>
          <w:rFonts w:cs="Times New Roman"/>
          <w:color w:val="000000"/>
        </w:rPr>
      </w:pPr>
      <w:r w:rsidRPr="00520608">
        <w:rPr>
          <w:rFonts w:cs="Times New Roman"/>
          <w:b/>
          <w:color w:val="000000"/>
        </w:rPr>
        <w:t>Западная Европа</w:t>
      </w:r>
      <w:r w:rsidRPr="00520608">
        <w:rPr>
          <w:rFonts w:cs="Times New Roman"/>
          <w:color w:val="000000"/>
        </w:rPr>
        <w:t>.</w:t>
      </w:r>
    </w:p>
    <w:p w:rsidR="00B20A18" w:rsidRPr="00520608" w:rsidRDefault="00B20A18" w:rsidP="00F91196">
      <w:pPr>
        <w:jc w:val="both"/>
        <w:rPr>
          <w:rFonts w:cs="Times New Roman"/>
          <w:color w:val="000000"/>
        </w:rPr>
      </w:pPr>
      <w:r w:rsidRPr="00520608">
        <w:rPr>
          <w:rFonts w:cs="Times New Roman"/>
          <w:color w:val="000000"/>
        </w:rPr>
        <w:t xml:space="preserve">Великобритания (Соединенное Королевство Великобритании и Северной Ирландии). Франция (Французская Республика). Германия (Федеративная Республика Германия). Австрия (Австрийская Республика). Швейцария (Швейцарская Конфедерация). </w:t>
      </w:r>
    </w:p>
    <w:p w:rsidR="00B20A18" w:rsidRPr="00520608" w:rsidRDefault="00B20A18" w:rsidP="00F91196">
      <w:pPr>
        <w:jc w:val="both"/>
        <w:rPr>
          <w:rFonts w:cs="Times New Roman"/>
          <w:color w:val="000000"/>
        </w:rPr>
      </w:pPr>
      <w:r w:rsidRPr="00520608">
        <w:rPr>
          <w:rFonts w:cs="Times New Roman"/>
          <w:b/>
          <w:color w:val="000000"/>
        </w:rPr>
        <w:t>Южная Европа.</w:t>
      </w:r>
    </w:p>
    <w:p w:rsidR="00B20A18" w:rsidRPr="00520608" w:rsidRDefault="00B20A18" w:rsidP="00F91196">
      <w:pPr>
        <w:jc w:val="both"/>
        <w:rPr>
          <w:rFonts w:cs="Times New Roman"/>
          <w:color w:val="000000"/>
        </w:rPr>
      </w:pPr>
      <w:r w:rsidRPr="00520608">
        <w:rPr>
          <w:rFonts w:cs="Times New Roman"/>
          <w:color w:val="000000"/>
        </w:rPr>
        <w:t xml:space="preserve"> Испания. Португалия (Португальская Республика). Италия (Итальянская Республика).Греция (Греческая Республика). </w:t>
      </w:r>
    </w:p>
    <w:p w:rsidR="00B20A18" w:rsidRPr="00520608" w:rsidRDefault="00B20A18" w:rsidP="00F91196">
      <w:pPr>
        <w:jc w:val="both"/>
        <w:rPr>
          <w:rFonts w:cs="Times New Roman"/>
          <w:color w:val="000000"/>
        </w:rPr>
      </w:pPr>
      <w:r w:rsidRPr="00520608">
        <w:rPr>
          <w:rFonts w:cs="Times New Roman"/>
          <w:b/>
          <w:color w:val="000000"/>
        </w:rPr>
        <w:t>Северная Европа</w:t>
      </w:r>
      <w:r w:rsidRPr="00520608">
        <w:rPr>
          <w:rFonts w:cs="Times New Roman"/>
          <w:color w:val="000000"/>
        </w:rPr>
        <w:t xml:space="preserve">. Норвегия (Королевство Норвегия). Швеция (Королевство Швеция).Финляндия (Финляндская Республика). </w:t>
      </w:r>
    </w:p>
    <w:p w:rsidR="00B20A18" w:rsidRPr="00520608" w:rsidRDefault="00B20A18" w:rsidP="00F91196">
      <w:pPr>
        <w:jc w:val="both"/>
        <w:rPr>
          <w:rFonts w:cs="Times New Roman"/>
          <w:b/>
          <w:color w:val="000000"/>
          <w:vertAlign w:val="superscript"/>
        </w:rPr>
      </w:pPr>
      <w:r w:rsidRPr="00520608">
        <w:rPr>
          <w:rFonts w:cs="Times New Roman"/>
          <w:b/>
          <w:color w:val="000000"/>
        </w:rPr>
        <w:t>Восточная Европа</w:t>
      </w:r>
      <w:r w:rsidRPr="00520608">
        <w:rPr>
          <w:rFonts w:cs="Times New Roman"/>
          <w:b/>
          <w:color w:val="000000"/>
          <w:vertAlign w:val="superscript"/>
        </w:rPr>
        <w:t>.</w:t>
      </w:r>
    </w:p>
    <w:p w:rsidR="00A47783" w:rsidRPr="00A47783" w:rsidRDefault="00B20A18" w:rsidP="00F91196">
      <w:pPr>
        <w:jc w:val="both"/>
        <w:rPr>
          <w:rFonts w:cs="Times New Roman"/>
          <w:color w:val="000000"/>
        </w:rPr>
      </w:pPr>
      <w:r w:rsidRPr="00520608">
        <w:rPr>
          <w:rFonts w:cs="Times New Roman"/>
          <w:color w:val="000000"/>
        </w:rPr>
        <w:t xml:space="preserve"> Польша (Республика Польша). Чехия (Чешская Республика). Словакия (Словацкая Республика).Венгрия (Венгерская Республика). Румыния (Республика Румыния). Болгария (Республика Болгария).Сербия .Черногория. Эстония (Эстонская Республика) Латвия (Латвийская Республика).Литва (Литовская Республика).Белоруссия (Республика Беларусь). Украина. Молдавия (Республика Молдова).</w:t>
      </w:r>
    </w:p>
    <w:p w:rsidR="00A47783" w:rsidRDefault="00A210F5" w:rsidP="00F91196">
      <w:pPr>
        <w:jc w:val="both"/>
        <w:rPr>
          <w:rFonts w:cs="Times New Roman"/>
          <w:b/>
          <w:bCs/>
          <w:color w:val="000000"/>
        </w:rPr>
      </w:pPr>
      <w:r>
        <w:rPr>
          <w:rFonts w:cs="Times New Roman"/>
          <w:b/>
          <w:bCs/>
          <w:color w:val="000000"/>
        </w:rPr>
        <w:lastRenderedPageBreak/>
        <w:t xml:space="preserve">Страны Азии </w:t>
      </w:r>
    </w:p>
    <w:p w:rsidR="00B20A18" w:rsidRPr="00520608" w:rsidRDefault="00B20A18" w:rsidP="00F91196">
      <w:pPr>
        <w:jc w:val="both"/>
        <w:rPr>
          <w:rFonts w:cs="Times New Roman"/>
          <w:color w:val="000000"/>
        </w:rPr>
      </w:pPr>
      <w:r w:rsidRPr="00520608">
        <w:rPr>
          <w:rFonts w:cs="Times New Roman"/>
          <w:b/>
          <w:bCs/>
          <w:color w:val="000000"/>
        </w:rPr>
        <w:t>Центральная Азия</w:t>
      </w:r>
      <w:r w:rsidRPr="00520608">
        <w:rPr>
          <w:rFonts w:cs="Times New Roman"/>
          <w:color w:val="000000"/>
        </w:rPr>
        <w:t>.</w:t>
      </w:r>
    </w:p>
    <w:p w:rsidR="00B20A18" w:rsidRPr="00520608" w:rsidRDefault="00B20A18" w:rsidP="00F91196">
      <w:pPr>
        <w:jc w:val="both"/>
        <w:rPr>
          <w:rFonts w:cs="Times New Roman"/>
          <w:color w:val="000000"/>
        </w:rPr>
      </w:pPr>
      <w:r w:rsidRPr="00520608">
        <w:rPr>
          <w:rFonts w:cs="Times New Roman"/>
          <w:color w:val="000000"/>
        </w:rPr>
        <w:t xml:space="preserve">Казахстан (Республика Казахстан).Узбекистан (Республика Узбекистан).Туркмения (Туркменистан).Киргизия (Кыргызстан). Таджикистан (Республика Таджикистан). </w:t>
      </w:r>
    </w:p>
    <w:p w:rsidR="00B20A18" w:rsidRPr="00520608" w:rsidRDefault="00B20A18" w:rsidP="00F91196">
      <w:pPr>
        <w:jc w:val="both"/>
        <w:rPr>
          <w:rFonts w:cs="Times New Roman"/>
          <w:b/>
          <w:color w:val="000000"/>
        </w:rPr>
      </w:pPr>
      <w:r w:rsidRPr="00520608">
        <w:rPr>
          <w:rFonts w:cs="Times New Roman"/>
          <w:b/>
          <w:color w:val="000000"/>
        </w:rPr>
        <w:t>Юго-Западная Азия.</w:t>
      </w:r>
    </w:p>
    <w:p w:rsidR="00B20A18" w:rsidRPr="00520608" w:rsidRDefault="00B20A18" w:rsidP="00F91196">
      <w:pPr>
        <w:jc w:val="both"/>
        <w:rPr>
          <w:rFonts w:cs="Times New Roman"/>
          <w:color w:val="000000"/>
        </w:rPr>
      </w:pPr>
      <w:r w:rsidRPr="00520608">
        <w:rPr>
          <w:rFonts w:cs="Times New Roman"/>
          <w:color w:val="000000"/>
        </w:rPr>
        <w:t>Грузия (Республика Грузия). Азербайджан (Азербайджанская Республика). Армения (Республика Армения). Турция (Республика Турция).  Ирак (Республика Ирак). Иран (Исламская Республика Иран).  Афганистан (Исламское Государство Афганистан).</w:t>
      </w:r>
    </w:p>
    <w:p w:rsidR="00B20A18" w:rsidRPr="00520608" w:rsidRDefault="00B20A18" w:rsidP="00F91196">
      <w:pPr>
        <w:jc w:val="both"/>
        <w:rPr>
          <w:rFonts w:cs="Times New Roman"/>
          <w:color w:val="000000"/>
        </w:rPr>
      </w:pPr>
      <w:r w:rsidRPr="00520608">
        <w:rPr>
          <w:rFonts w:cs="Times New Roman"/>
          <w:b/>
          <w:bCs/>
          <w:color w:val="000000"/>
        </w:rPr>
        <w:t>Южная Азия</w:t>
      </w:r>
    </w:p>
    <w:p w:rsidR="00B20A18" w:rsidRPr="00520608" w:rsidRDefault="00B20A18" w:rsidP="00F91196">
      <w:pPr>
        <w:jc w:val="both"/>
        <w:rPr>
          <w:rFonts w:cs="Times New Roman"/>
          <w:color w:val="000000"/>
        </w:rPr>
      </w:pPr>
      <w:r w:rsidRPr="00520608">
        <w:rPr>
          <w:rFonts w:cs="Times New Roman"/>
          <w:color w:val="000000"/>
        </w:rPr>
        <w:t xml:space="preserve"> Индия (Республика Индия).</w:t>
      </w:r>
    </w:p>
    <w:p w:rsidR="00B20A18" w:rsidRPr="00520608" w:rsidRDefault="00B20A18" w:rsidP="00F91196">
      <w:pPr>
        <w:jc w:val="both"/>
        <w:rPr>
          <w:rFonts w:cs="Times New Roman"/>
          <w:color w:val="000000"/>
        </w:rPr>
      </w:pPr>
      <w:r w:rsidRPr="00520608">
        <w:rPr>
          <w:rFonts w:cs="Times New Roman"/>
          <w:b/>
          <w:bCs/>
          <w:color w:val="000000"/>
        </w:rPr>
        <w:t>Восточная Азия</w:t>
      </w:r>
    </w:p>
    <w:p w:rsidR="00B20A18" w:rsidRPr="00520608" w:rsidRDefault="00B20A18" w:rsidP="00F91196">
      <w:pPr>
        <w:jc w:val="both"/>
        <w:rPr>
          <w:rFonts w:cs="Times New Roman"/>
          <w:color w:val="000000"/>
        </w:rPr>
      </w:pPr>
      <w:r w:rsidRPr="00520608">
        <w:rPr>
          <w:rFonts w:cs="Times New Roman"/>
          <w:color w:val="000000"/>
        </w:rPr>
        <w:t xml:space="preserve"> Китай (Китайская Народная Республика).  Монголия (Монгольская Народная Республика). Корея (Корейская Народно-Демократическая Республика и Республика Корея).  Япония.</w:t>
      </w:r>
    </w:p>
    <w:p w:rsidR="00B20A18" w:rsidRPr="00520608" w:rsidRDefault="00B20A18" w:rsidP="00F91196">
      <w:pPr>
        <w:jc w:val="both"/>
        <w:rPr>
          <w:rFonts w:cs="Times New Roman"/>
          <w:color w:val="000000"/>
        </w:rPr>
      </w:pPr>
      <w:r w:rsidRPr="00520608">
        <w:rPr>
          <w:rFonts w:cs="Times New Roman"/>
          <w:b/>
          <w:bCs/>
          <w:color w:val="000000"/>
        </w:rPr>
        <w:t>Юго-Восточная Азия</w:t>
      </w:r>
    </w:p>
    <w:p w:rsidR="00B20A18" w:rsidRPr="00520608" w:rsidRDefault="00B20A18" w:rsidP="00F91196">
      <w:pPr>
        <w:jc w:val="both"/>
        <w:rPr>
          <w:rFonts w:cs="Times New Roman"/>
          <w:color w:val="000000"/>
        </w:rPr>
      </w:pPr>
      <w:r w:rsidRPr="00520608">
        <w:rPr>
          <w:rFonts w:cs="Times New Roman"/>
          <w:color w:val="000000"/>
        </w:rPr>
        <w:t xml:space="preserve"> Таиланд (Королевство Таиланд). Вьетнам (Социалистическая Республика Вьетнам). Индонезия ( Республика Индонезия) или другие страны по выбору учителя.</w:t>
      </w:r>
    </w:p>
    <w:p w:rsidR="00B20A18" w:rsidRPr="00520608" w:rsidRDefault="00B20A18" w:rsidP="00F91196">
      <w:pPr>
        <w:jc w:val="both"/>
        <w:rPr>
          <w:rFonts w:cs="Times New Roman"/>
          <w:color w:val="000000"/>
        </w:rPr>
      </w:pPr>
      <w:r w:rsidRPr="00520608">
        <w:rPr>
          <w:rFonts w:cs="Times New Roman"/>
          <w:b/>
          <w:bCs/>
          <w:color w:val="000000"/>
        </w:rPr>
        <w:t>Россия</w:t>
      </w:r>
      <w:r w:rsidR="00A47783">
        <w:rPr>
          <w:rFonts w:cs="Times New Roman"/>
          <w:b/>
          <w:bCs/>
          <w:color w:val="000000"/>
        </w:rPr>
        <w:t xml:space="preserve"> </w:t>
      </w:r>
    </w:p>
    <w:p w:rsidR="00B20A18" w:rsidRPr="00520608" w:rsidRDefault="00B20A18" w:rsidP="00F91196">
      <w:pPr>
        <w:jc w:val="both"/>
        <w:rPr>
          <w:rFonts w:cs="Times New Roman"/>
          <w:color w:val="000000"/>
        </w:rPr>
      </w:pPr>
      <w:r w:rsidRPr="00520608">
        <w:rPr>
          <w:rFonts w:cs="Times New Roman"/>
          <w:color w:val="000000"/>
        </w:rPr>
        <w:t>Россия (Российская Федерация) — крупнейшее государство Евразии. Административное деление России. Столица, крупные города России. Обобщающий урок.</w:t>
      </w:r>
    </w:p>
    <w:p w:rsidR="00520608" w:rsidRPr="00520608" w:rsidRDefault="00520608" w:rsidP="00F91196">
      <w:pPr>
        <w:jc w:val="both"/>
        <w:rPr>
          <w:rFonts w:cs="Times New Roman"/>
        </w:rPr>
      </w:pPr>
      <w:r w:rsidRPr="00520608">
        <w:rPr>
          <w:rFonts w:cs="Times New Roman"/>
          <w:i/>
          <w:iCs/>
        </w:rPr>
        <w:t>Практические работы</w:t>
      </w:r>
    </w:p>
    <w:p w:rsidR="00520608" w:rsidRPr="00520608" w:rsidRDefault="00520608" w:rsidP="00F91196">
      <w:pPr>
        <w:jc w:val="both"/>
        <w:rPr>
          <w:rFonts w:cs="Times New Roman"/>
        </w:rPr>
      </w:pPr>
      <w:r w:rsidRPr="00520608">
        <w:rPr>
          <w:rFonts w:cs="Times New Roman"/>
        </w:rPr>
        <w:t>Обозначение на контурной карте государств Евразии, их столиц и изученных городов. Нанесение границы Европы и Азии. Составление альбома «По странам и континентам».</w:t>
      </w:r>
    </w:p>
    <w:p w:rsidR="00B20A18" w:rsidRPr="00520608" w:rsidRDefault="00B20A18" w:rsidP="00F91196">
      <w:pPr>
        <w:jc w:val="both"/>
        <w:rPr>
          <w:rFonts w:cs="Times New Roman"/>
          <w:color w:val="000000"/>
        </w:rPr>
      </w:pPr>
      <w:r w:rsidRPr="00520608">
        <w:rPr>
          <w:rFonts w:cs="Times New Roman"/>
          <w:b/>
          <w:bCs/>
          <w:color w:val="000000"/>
        </w:rPr>
        <w:t>Свой край</w:t>
      </w:r>
    </w:p>
    <w:p w:rsidR="00B20A18" w:rsidRPr="00520608" w:rsidRDefault="00B20A18" w:rsidP="00F91196">
      <w:pPr>
        <w:jc w:val="both"/>
        <w:rPr>
          <w:rFonts w:cs="Times New Roman"/>
          <w:color w:val="000000"/>
        </w:rPr>
      </w:pPr>
      <w:r w:rsidRPr="00520608">
        <w:rPr>
          <w:rFonts w:cs="Times New Roman"/>
          <w:color w:val="000000"/>
        </w:rPr>
        <w:t>История возникновения нашего края. Географическое положение. Границы. Рельеф.  Климат. Предсказание погоды по местным признакам. Народные приметы. Полезные ископаемые и почвы.  Реки, пруды, озера, каналы. Водоснабжение питьевой водой. Охрана водоемов.</w:t>
      </w:r>
    </w:p>
    <w:p w:rsidR="00B20A18" w:rsidRPr="00520608" w:rsidRDefault="00B20A18" w:rsidP="00F91196">
      <w:pPr>
        <w:jc w:val="both"/>
        <w:rPr>
          <w:rFonts w:cs="Times New Roman"/>
          <w:color w:val="000000"/>
        </w:rPr>
      </w:pPr>
      <w:r w:rsidRPr="00520608">
        <w:rPr>
          <w:rFonts w:cs="Times New Roman"/>
          <w:color w:val="000000"/>
        </w:rPr>
        <w:t>Растительный мир (деревья, кустарники, травы, цветочно-декоративные растения, грибы, орехи, ягоды, лекарственные растения). Красная книга. Охрана растительного мира.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 Население нашего края (области). Национальный  состав. Обычаи, традиции, костюмы, фольклорные песни и танцы, национальная кухня. Промышленность. Ближайшее промышленное предприятие, где могут работать выпускники школы. Сельское хозяйство (специализация : растениеводство, животноводство, бахчеводство и т.п.). Транспорт (наземный, железнодорожный, авиационный, речной).  Архитектурно-исторические и культурные памятники нашего края. Наш город (поселок, деревня). Обобщающий урок «Моя малая Родина».</w:t>
      </w:r>
    </w:p>
    <w:p w:rsidR="00B20A18" w:rsidRPr="00520608" w:rsidRDefault="00B20A18" w:rsidP="00F91196">
      <w:pPr>
        <w:jc w:val="both"/>
        <w:rPr>
          <w:rFonts w:cs="Times New Roman"/>
          <w:color w:val="000000"/>
        </w:rPr>
      </w:pPr>
      <w:r w:rsidRPr="00520608">
        <w:rPr>
          <w:rFonts w:cs="Times New Roman"/>
          <w:i/>
          <w:iCs/>
          <w:color w:val="000000"/>
        </w:rPr>
        <w:t>Практические работы</w:t>
      </w:r>
    </w:p>
    <w:p w:rsidR="00B20A18" w:rsidRPr="00520608" w:rsidRDefault="00B20A18" w:rsidP="00F91196">
      <w:pPr>
        <w:jc w:val="both"/>
        <w:rPr>
          <w:rFonts w:cs="Times New Roman"/>
          <w:color w:val="000000"/>
        </w:rPr>
      </w:pPr>
      <w:r w:rsidRPr="00520608">
        <w:rPr>
          <w:rFonts w:cs="Times New Roman"/>
          <w:color w:val="000000"/>
        </w:rPr>
        <w:lastRenderedPageBreak/>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 Обозначить на контурной карте России свою область. К карте своей области прикрепить контуры наиболее распространенных растений и животных, отметить заповедные места.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Вычертить простейшую схему структуры народного хозяйства области. Регулярно читать местную периодическую печать. Выполнить рисунки и написать сочинение на тему «Прошлое, настоящее и будущее нашего края».</w:t>
      </w:r>
    </w:p>
    <w:p w:rsidR="000950AF" w:rsidRPr="00520608" w:rsidRDefault="000950AF" w:rsidP="00F91196">
      <w:pPr>
        <w:keepNext/>
        <w:jc w:val="both"/>
        <w:outlineLvl w:val="0"/>
        <w:rPr>
          <w:rFonts w:cs="Times New Roman"/>
          <w:b/>
          <w:bCs/>
        </w:rPr>
      </w:pPr>
    </w:p>
    <w:p w:rsidR="00D34CAB" w:rsidRDefault="00D34CAB" w:rsidP="00F91196">
      <w:pPr>
        <w:spacing w:before="240"/>
        <w:contextualSpacing/>
        <w:jc w:val="center"/>
        <w:rPr>
          <w:rFonts w:cs="Times New Roman"/>
          <w:b/>
        </w:rPr>
      </w:pPr>
    </w:p>
    <w:p w:rsidR="00DD130E" w:rsidRPr="00C43845" w:rsidRDefault="00DD130E" w:rsidP="00F91196">
      <w:pPr>
        <w:pStyle w:val="msonormalbullet2gif"/>
        <w:widowControl w:val="0"/>
        <w:spacing w:before="0" w:beforeAutospacing="0" w:after="0" w:afterAutospacing="0"/>
        <w:ind w:left="360" w:firstLine="284"/>
        <w:jc w:val="center"/>
      </w:pPr>
      <w:r w:rsidRPr="00C43845">
        <w:rPr>
          <w:b/>
        </w:rPr>
        <w:t>Место предмета в учебном плане</w:t>
      </w:r>
    </w:p>
    <w:p w:rsidR="00877C0D" w:rsidRDefault="00877C0D" w:rsidP="00F91196">
      <w:pPr>
        <w:pStyle w:val="a4"/>
        <w:spacing w:after="160" w:line="240" w:lineRule="auto"/>
        <w:ind w:left="360" w:firstLine="284"/>
        <w:jc w:val="both"/>
        <w:rPr>
          <w:rFonts w:ascii="Times New Roman" w:hAnsi="Times New Roman"/>
          <w:sz w:val="24"/>
          <w:szCs w:val="24"/>
        </w:rPr>
      </w:pPr>
    </w:p>
    <w:tbl>
      <w:tblPr>
        <w:tblStyle w:val="a9"/>
        <w:tblW w:w="0" w:type="auto"/>
        <w:tblInd w:w="3241" w:type="dxa"/>
        <w:tblLook w:val="04A0" w:firstRow="1" w:lastRow="0" w:firstColumn="1" w:lastColumn="0" w:noHBand="0" w:noVBand="1"/>
      </w:tblPr>
      <w:tblGrid>
        <w:gridCol w:w="741"/>
        <w:gridCol w:w="3870"/>
        <w:gridCol w:w="2300"/>
        <w:gridCol w:w="2300"/>
      </w:tblGrid>
      <w:tr w:rsidR="00877C0D" w:rsidTr="00D34CAB">
        <w:tc>
          <w:tcPr>
            <w:tcW w:w="741" w:type="dxa"/>
          </w:tcPr>
          <w:p w:rsidR="00877C0D" w:rsidRDefault="00877C0D" w:rsidP="00877C0D">
            <w:pPr>
              <w:pStyle w:val="a4"/>
              <w:spacing w:after="16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 п.п</w:t>
            </w:r>
          </w:p>
        </w:tc>
        <w:tc>
          <w:tcPr>
            <w:tcW w:w="3870" w:type="dxa"/>
          </w:tcPr>
          <w:p w:rsidR="00877C0D" w:rsidRDefault="00E25D1B" w:rsidP="00877C0D">
            <w:pPr>
              <w:pStyle w:val="a4"/>
              <w:spacing w:after="160" w:line="240" w:lineRule="auto"/>
              <w:ind w:left="0"/>
              <w:jc w:val="both"/>
              <w:rPr>
                <w:rFonts w:ascii="Times New Roman" w:eastAsiaTheme="minorHAnsi" w:hAnsi="Times New Roman"/>
                <w:sz w:val="24"/>
                <w:szCs w:val="24"/>
              </w:rPr>
            </w:pPr>
            <w:r w:rsidRPr="00786D90">
              <w:rPr>
                <w:rFonts w:ascii="Times New Roman" w:hAnsi="Times New Roman"/>
                <w:b/>
                <w:sz w:val="24"/>
                <w:szCs w:val="24"/>
              </w:rPr>
              <w:t>Название темы</w:t>
            </w:r>
            <w:r w:rsidRPr="00786D90">
              <w:rPr>
                <w:rFonts w:ascii="Times New Roman" w:hAnsi="Times New Roman"/>
                <w:b/>
                <w:sz w:val="24"/>
                <w:szCs w:val="24"/>
                <w:lang w:val="en-US"/>
              </w:rPr>
              <w:t>/</w:t>
            </w:r>
            <w:r w:rsidRPr="00786D90">
              <w:rPr>
                <w:rFonts w:ascii="Times New Roman" w:hAnsi="Times New Roman"/>
                <w:b/>
                <w:sz w:val="24"/>
                <w:szCs w:val="24"/>
              </w:rPr>
              <w:t>раздела</w:t>
            </w:r>
          </w:p>
        </w:tc>
        <w:tc>
          <w:tcPr>
            <w:tcW w:w="2300" w:type="dxa"/>
          </w:tcPr>
          <w:p w:rsidR="00877C0D" w:rsidRDefault="00877C0D" w:rsidP="00877C0D">
            <w:pPr>
              <w:pStyle w:val="a4"/>
              <w:spacing w:after="160" w:line="240" w:lineRule="auto"/>
              <w:ind w:left="0"/>
              <w:rPr>
                <w:rFonts w:ascii="Times New Roman" w:eastAsiaTheme="minorHAnsi" w:hAnsi="Times New Roman"/>
                <w:sz w:val="24"/>
                <w:szCs w:val="24"/>
              </w:rPr>
            </w:pPr>
            <w:r>
              <w:rPr>
                <w:rFonts w:ascii="Times New Roman" w:eastAsiaTheme="minorHAnsi" w:hAnsi="Times New Roman"/>
                <w:sz w:val="24"/>
                <w:szCs w:val="24"/>
              </w:rPr>
              <w:t>В авторской программе</w:t>
            </w:r>
            <w:r w:rsidRPr="00877C0D">
              <w:rPr>
                <w:rFonts w:ascii="Times New Roman" w:hAnsi="Times New Roman"/>
                <w:sz w:val="24"/>
                <w:szCs w:val="24"/>
              </w:rPr>
              <w:t xml:space="preserve"> Лифановой Т.М</w:t>
            </w:r>
          </w:p>
        </w:tc>
        <w:tc>
          <w:tcPr>
            <w:tcW w:w="2300" w:type="dxa"/>
          </w:tcPr>
          <w:p w:rsidR="00877C0D" w:rsidRDefault="004F2337" w:rsidP="00877C0D">
            <w:pPr>
              <w:pStyle w:val="a4"/>
              <w:spacing w:after="16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В адаптированной  рабочей программе</w:t>
            </w:r>
          </w:p>
        </w:tc>
      </w:tr>
      <w:tr w:rsidR="00E94255" w:rsidTr="00D34CAB">
        <w:tc>
          <w:tcPr>
            <w:tcW w:w="741" w:type="dxa"/>
          </w:tcPr>
          <w:p w:rsidR="00E94255" w:rsidRDefault="00E94255" w:rsidP="00196150">
            <w:pPr>
              <w:pStyle w:val="a4"/>
              <w:numPr>
                <w:ilvl w:val="0"/>
                <w:numId w:val="8"/>
              </w:numPr>
              <w:spacing w:after="0" w:line="240" w:lineRule="auto"/>
              <w:jc w:val="both"/>
              <w:rPr>
                <w:rFonts w:ascii="Times New Roman" w:eastAsiaTheme="minorHAnsi" w:hAnsi="Times New Roman"/>
                <w:sz w:val="24"/>
                <w:szCs w:val="24"/>
              </w:rPr>
            </w:pPr>
          </w:p>
        </w:tc>
        <w:tc>
          <w:tcPr>
            <w:tcW w:w="3870" w:type="dxa"/>
          </w:tcPr>
          <w:p w:rsidR="00E94255" w:rsidRPr="00B565B8" w:rsidRDefault="00E94255" w:rsidP="00E94255">
            <w:pPr>
              <w:jc w:val="both"/>
              <w:rPr>
                <w:rFonts w:cs="Times New Roman"/>
                <w:lang w:eastAsia="ru-RU"/>
              </w:rPr>
            </w:pPr>
            <w:r w:rsidRPr="00B565B8">
              <w:rPr>
                <w:rFonts w:cs="Times New Roman"/>
                <w:b/>
                <w:bCs/>
                <w:color w:val="000000"/>
              </w:rPr>
              <w:t>Государства Евразии</w:t>
            </w:r>
            <w:r w:rsidRPr="00B565B8">
              <w:rPr>
                <w:rFonts w:cs="Times New Roman"/>
                <w:b/>
                <w:lang w:eastAsia="ru-RU"/>
              </w:rPr>
              <w:t xml:space="preserve"> </w:t>
            </w:r>
          </w:p>
        </w:tc>
        <w:tc>
          <w:tcPr>
            <w:tcW w:w="2300" w:type="dxa"/>
          </w:tcPr>
          <w:p w:rsidR="00E94255" w:rsidRDefault="0091291D" w:rsidP="00E25D1B">
            <w:pPr>
              <w:pStyle w:val="a4"/>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52</w:t>
            </w:r>
          </w:p>
        </w:tc>
        <w:tc>
          <w:tcPr>
            <w:tcW w:w="2300" w:type="dxa"/>
          </w:tcPr>
          <w:p w:rsidR="00E94255" w:rsidRPr="00786D90" w:rsidRDefault="00B20A18" w:rsidP="00E94255">
            <w:pPr>
              <w:tabs>
                <w:tab w:val="num" w:pos="709"/>
              </w:tabs>
              <w:jc w:val="center"/>
              <w:rPr>
                <w:rFonts w:cs="Times New Roman"/>
              </w:rPr>
            </w:pPr>
            <w:r>
              <w:rPr>
                <w:rFonts w:cs="Times New Roman"/>
              </w:rPr>
              <w:t>22</w:t>
            </w:r>
          </w:p>
        </w:tc>
      </w:tr>
      <w:tr w:rsidR="00E94255" w:rsidTr="00D34CAB">
        <w:tc>
          <w:tcPr>
            <w:tcW w:w="741" w:type="dxa"/>
          </w:tcPr>
          <w:p w:rsidR="00E94255" w:rsidRDefault="00E94255" w:rsidP="00196150">
            <w:pPr>
              <w:pStyle w:val="a4"/>
              <w:numPr>
                <w:ilvl w:val="0"/>
                <w:numId w:val="8"/>
              </w:numPr>
              <w:spacing w:after="0" w:line="240" w:lineRule="auto"/>
              <w:jc w:val="both"/>
              <w:rPr>
                <w:rFonts w:ascii="Times New Roman" w:eastAsiaTheme="minorHAnsi" w:hAnsi="Times New Roman"/>
                <w:sz w:val="24"/>
                <w:szCs w:val="24"/>
              </w:rPr>
            </w:pPr>
          </w:p>
        </w:tc>
        <w:tc>
          <w:tcPr>
            <w:tcW w:w="3870" w:type="dxa"/>
          </w:tcPr>
          <w:p w:rsidR="00E94255" w:rsidRPr="00B565B8" w:rsidRDefault="00B20A18" w:rsidP="00E94255">
            <w:pPr>
              <w:rPr>
                <w:rFonts w:cs="Times New Roman"/>
                <w:color w:val="000000"/>
              </w:rPr>
            </w:pPr>
            <w:r>
              <w:rPr>
                <w:rFonts w:cs="Times New Roman"/>
                <w:b/>
                <w:color w:val="000000"/>
              </w:rPr>
              <w:t xml:space="preserve">Страны </w:t>
            </w:r>
            <w:r w:rsidR="00E94255" w:rsidRPr="00B565B8">
              <w:rPr>
                <w:rFonts w:cs="Times New Roman"/>
                <w:b/>
                <w:color w:val="000000"/>
              </w:rPr>
              <w:t>Европа</w:t>
            </w:r>
          </w:p>
        </w:tc>
        <w:tc>
          <w:tcPr>
            <w:tcW w:w="2300" w:type="dxa"/>
          </w:tcPr>
          <w:p w:rsidR="00E94255" w:rsidRDefault="0091291D" w:rsidP="00E25D1B">
            <w:pPr>
              <w:pStyle w:val="a4"/>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23</w:t>
            </w:r>
          </w:p>
        </w:tc>
        <w:tc>
          <w:tcPr>
            <w:tcW w:w="2300" w:type="dxa"/>
          </w:tcPr>
          <w:p w:rsidR="00E94255" w:rsidRPr="005C438A" w:rsidRDefault="0091291D" w:rsidP="00E94255">
            <w:pPr>
              <w:tabs>
                <w:tab w:val="num" w:pos="709"/>
              </w:tabs>
              <w:jc w:val="center"/>
              <w:rPr>
                <w:rFonts w:cs="Times New Roman"/>
              </w:rPr>
            </w:pPr>
            <w:r>
              <w:rPr>
                <w:rFonts w:cs="Times New Roman"/>
              </w:rPr>
              <w:t>13</w:t>
            </w:r>
          </w:p>
        </w:tc>
      </w:tr>
      <w:tr w:rsidR="00E94255" w:rsidTr="00D34CAB">
        <w:tc>
          <w:tcPr>
            <w:tcW w:w="741" w:type="dxa"/>
          </w:tcPr>
          <w:p w:rsidR="00E94255" w:rsidRDefault="00E94255" w:rsidP="00196150">
            <w:pPr>
              <w:pStyle w:val="a4"/>
              <w:numPr>
                <w:ilvl w:val="0"/>
                <w:numId w:val="8"/>
              </w:numPr>
              <w:spacing w:after="0" w:line="240" w:lineRule="auto"/>
              <w:jc w:val="both"/>
              <w:rPr>
                <w:rFonts w:ascii="Times New Roman" w:eastAsiaTheme="minorHAnsi" w:hAnsi="Times New Roman"/>
                <w:sz w:val="24"/>
                <w:szCs w:val="24"/>
              </w:rPr>
            </w:pPr>
          </w:p>
        </w:tc>
        <w:tc>
          <w:tcPr>
            <w:tcW w:w="3870" w:type="dxa"/>
          </w:tcPr>
          <w:p w:rsidR="00E94255" w:rsidRPr="00B565B8" w:rsidRDefault="00B20A18" w:rsidP="00E94255">
            <w:pPr>
              <w:rPr>
                <w:rFonts w:cs="Times New Roman"/>
                <w:color w:val="000000"/>
              </w:rPr>
            </w:pPr>
            <w:r>
              <w:rPr>
                <w:rFonts w:cs="Times New Roman"/>
                <w:b/>
                <w:bCs/>
                <w:color w:val="000000"/>
              </w:rPr>
              <w:t xml:space="preserve">Страны </w:t>
            </w:r>
            <w:r w:rsidR="00E94255" w:rsidRPr="00B565B8">
              <w:rPr>
                <w:rFonts w:cs="Times New Roman"/>
                <w:b/>
                <w:bCs/>
                <w:color w:val="000000"/>
              </w:rPr>
              <w:t>Азия</w:t>
            </w:r>
          </w:p>
        </w:tc>
        <w:tc>
          <w:tcPr>
            <w:tcW w:w="2300" w:type="dxa"/>
          </w:tcPr>
          <w:p w:rsidR="00E94255" w:rsidRDefault="0091291D" w:rsidP="00E25D1B">
            <w:pPr>
              <w:pStyle w:val="a4"/>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26</w:t>
            </w:r>
          </w:p>
        </w:tc>
        <w:tc>
          <w:tcPr>
            <w:tcW w:w="2300" w:type="dxa"/>
          </w:tcPr>
          <w:p w:rsidR="00E94255" w:rsidRPr="005C438A" w:rsidRDefault="0091291D" w:rsidP="00E94255">
            <w:pPr>
              <w:tabs>
                <w:tab w:val="num" w:pos="709"/>
              </w:tabs>
              <w:jc w:val="center"/>
              <w:rPr>
                <w:rFonts w:cs="Times New Roman"/>
              </w:rPr>
            </w:pPr>
            <w:r>
              <w:rPr>
                <w:rFonts w:cs="Times New Roman"/>
              </w:rPr>
              <w:t>9</w:t>
            </w:r>
          </w:p>
        </w:tc>
      </w:tr>
      <w:tr w:rsidR="00E94255" w:rsidTr="00D34CAB">
        <w:tc>
          <w:tcPr>
            <w:tcW w:w="741" w:type="dxa"/>
          </w:tcPr>
          <w:p w:rsidR="00E94255" w:rsidRPr="00E94255" w:rsidRDefault="00E94255" w:rsidP="00196150">
            <w:pPr>
              <w:pStyle w:val="a4"/>
              <w:numPr>
                <w:ilvl w:val="0"/>
                <w:numId w:val="8"/>
              </w:numPr>
              <w:spacing w:after="0" w:line="240" w:lineRule="auto"/>
              <w:ind w:left="714" w:hanging="357"/>
              <w:jc w:val="both"/>
              <w:rPr>
                <w:rFonts w:eastAsiaTheme="minorHAnsi"/>
              </w:rPr>
            </w:pPr>
          </w:p>
        </w:tc>
        <w:tc>
          <w:tcPr>
            <w:tcW w:w="3870" w:type="dxa"/>
          </w:tcPr>
          <w:p w:rsidR="00E94255" w:rsidRPr="00B565B8" w:rsidRDefault="00E94255" w:rsidP="00E94255">
            <w:pPr>
              <w:rPr>
                <w:rFonts w:cs="Times New Roman"/>
                <w:color w:val="000000"/>
              </w:rPr>
            </w:pPr>
            <w:r w:rsidRPr="00B565B8">
              <w:rPr>
                <w:rFonts w:cs="Times New Roman"/>
                <w:b/>
                <w:bCs/>
                <w:color w:val="000000"/>
              </w:rPr>
              <w:t>Россия</w:t>
            </w:r>
            <w:r>
              <w:rPr>
                <w:rFonts w:cs="Times New Roman"/>
                <w:b/>
                <w:bCs/>
                <w:color w:val="000000"/>
              </w:rPr>
              <w:t xml:space="preserve"> </w:t>
            </w:r>
          </w:p>
        </w:tc>
        <w:tc>
          <w:tcPr>
            <w:tcW w:w="2300" w:type="dxa"/>
          </w:tcPr>
          <w:p w:rsidR="00E94255" w:rsidRDefault="0091291D" w:rsidP="00E25D1B">
            <w:pPr>
              <w:pStyle w:val="a4"/>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3</w:t>
            </w:r>
          </w:p>
        </w:tc>
        <w:tc>
          <w:tcPr>
            <w:tcW w:w="2300" w:type="dxa"/>
          </w:tcPr>
          <w:p w:rsidR="00E94255" w:rsidRDefault="00E94255" w:rsidP="00E94255">
            <w:pPr>
              <w:tabs>
                <w:tab w:val="num" w:pos="709"/>
              </w:tabs>
              <w:jc w:val="center"/>
              <w:rPr>
                <w:rFonts w:cs="Times New Roman"/>
              </w:rPr>
            </w:pPr>
            <w:r>
              <w:rPr>
                <w:rFonts w:cs="Times New Roman"/>
              </w:rPr>
              <w:t>3</w:t>
            </w:r>
          </w:p>
        </w:tc>
      </w:tr>
      <w:tr w:rsidR="00E94255" w:rsidTr="00D34CAB">
        <w:tc>
          <w:tcPr>
            <w:tcW w:w="741" w:type="dxa"/>
          </w:tcPr>
          <w:p w:rsidR="00E94255" w:rsidRPr="00E94255" w:rsidRDefault="00E94255" w:rsidP="00196150">
            <w:pPr>
              <w:pStyle w:val="a4"/>
              <w:numPr>
                <w:ilvl w:val="0"/>
                <w:numId w:val="8"/>
              </w:numPr>
              <w:spacing w:after="0" w:line="240" w:lineRule="auto"/>
              <w:ind w:left="714" w:hanging="357"/>
              <w:jc w:val="both"/>
              <w:rPr>
                <w:rFonts w:eastAsiaTheme="minorHAnsi"/>
              </w:rPr>
            </w:pPr>
          </w:p>
        </w:tc>
        <w:tc>
          <w:tcPr>
            <w:tcW w:w="3870" w:type="dxa"/>
          </w:tcPr>
          <w:p w:rsidR="00E94255" w:rsidRPr="00B565B8" w:rsidRDefault="00E94255" w:rsidP="00E94255">
            <w:pPr>
              <w:rPr>
                <w:rFonts w:cs="Times New Roman"/>
                <w:color w:val="000000"/>
              </w:rPr>
            </w:pPr>
            <w:r w:rsidRPr="00B565B8">
              <w:rPr>
                <w:rFonts w:cs="Times New Roman"/>
                <w:b/>
                <w:bCs/>
                <w:color w:val="000000"/>
              </w:rPr>
              <w:t>Свой край</w:t>
            </w:r>
          </w:p>
        </w:tc>
        <w:tc>
          <w:tcPr>
            <w:tcW w:w="2300" w:type="dxa"/>
          </w:tcPr>
          <w:p w:rsidR="00E94255" w:rsidRDefault="0091291D" w:rsidP="00E25D1B">
            <w:pPr>
              <w:pStyle w:val="a4"/>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14</w:t>
            </w:r>
          </w:p>
        </w:tc>
        <w:tc>
          <w:tcPr>
            <w:tcW w:w="2300" w:type="dxa"/>
          </w:tcPr>
          <w:p w:rsidR="00E94255" w:rsidRDefault="00E94255" w:rsidP="00E94255">
            <w:pPr>
              <w:tabs>
                <w:tab w:val="num" w:pos="709"/>
              </w:tabs>
              <w:jc w:val="center"/>
              <w:rPr>
                <w:rFonts w:cs="Times New Roman"/>
              </w:rPr>
            </w:pPr>
            <w:r>
              <w:rPr>
                <w:rFonts w:cs="Times New Roman"/>
              </w:rPr>
              <w:t>10</w:t>
            </w:r>
          </w:p>
        </w:tc>
      </w:tr>
    </w:tbl>
    <w:p w:rsidR="0091291D" w:rsidRDefault="00DD130E" w:rsidP="00751216">
      <w:pPr>
        <w:pStyle w:val="a4"/>
        <w:spacing w:after="0" w:line="240" w:lineRule="auto"/>
        <w:ind w:left="360" w:firstLine="284"/>
        <w:jc w:val="both"/>
        <w:rPr>
          <w:rFonts w:ascii="Times New Roman" w:eastAsiaTheme="minorHAnsi" w:hAnsi="Times New Roman"/>
          <w:b/>
          <w:sz w:val="24"/>
          <w:szCs w:val="24"/>
        </w:rPr>
      </w:pPr>
      <w:r w:rsidRPr="00C43845">
        <w:rPr>
          <w:rFonts w:ascii="Times New Roman" w:eastAsiaTheme="minorHAnsi" w:hAnsi="Times New Roman"/>
          <w:b/>
          <w:sz w:val="24"/>
          <w:szCs w:val="24"/>
        </w:rPr>
        <w:t xml:space="preserve">      </w:t>
      </w:r>
    </w:p>
    <w:p w:rsidR="0091291D" w:rsidRDefault="0091291D" w:rsidP="003D1B0F">
      <w:pPr>
        <w:rPr>
          <w:rFonts w:eastAsia="Calibri" w:cs="Times New Roman"/>
          <w:b/>
        </w:rPr>
      </w:pPr>
    </w:p>
    <w:p w:rsidR="0091291D" w:rsidRDefault="0091291D" w:rsidP="003D1B0F">
      <w:pPr>
        <w:rPr>
          <w:rFonts w:eastAsia="Calibri" w:cs="Times New Roman"/>
          <w:b/>
        </w:rPr>
      </w:pPr>
    </w:p>
    <w:p w:rsidR="003D1B0F" w:rsidRPr="00C43845" w:rsidRDefault="003D1B0F" w:rsidP="006E057C">
      <w:pPr>
        <w:jc w:val="center"/>
        <w:rPr>
          <w:rFonts w:eastAsia="Calibri" w:cs="Times New Roman"/>
          <w:b/>
        </w:rPr>
      </w:pPr>
      <w:r w:rsidRPr="00C43845">
        <w:rPr>
          <w:rFonts w:eastAsia="Calibri" w:cs="Times New Roman"/>
          <w:b/>
        </w:rPr>
        <w:t>Календарно-тематическое планирование</w:t>
      </w:r>
      <w:r w:rsidR="00F91196">
        <w:rPr>
          <w:rFonts w:eastAsia="Calibri" w:cs="Times New Roman"/>
          <w:b/>
        </w:rPr>
        <w:t>.</w:t>
      </w:r>
    </w:p>
    <w:p w:rsidR="003D1B0F" w:rsidRPr="00C43845" w:rsidRDefault="003D1B0F" w:rsidP="003D1B0F">
      <w:pPr>
        <w:jc w:val="center"/>
        <w:rPr>
          <w:rFonts w:eastAsia="Calibri" w:cs="Times New Roman"/>
          <w:b/>
        </w:rPr>
      </w:pPr>
    </w:p>
    <w:tbl>
      <w:tblPr>
        <w:tblW w:w="154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9927"/>
        <w:gridCol w:w="2013"/>
        <w:gridCol w:w="2097"/>
      </w:tblGrid>
      <w:tr w:rsidR="006E057C" w:rsidRPr="006E057C" w:rsidTr="00F91196">
        <w:trPr>
          <w:trHeight w:val="690"/>
        </w:trPr>
        <w:tc>
          <w:tcPr>
            <w:tcW w:w="1385" w:type="dxa"/>
          </w:tcPr>
          <w:p w:rsidR="006E057C" w:rsidRPr="006E057C" w:rsidRDefault="006E057C" w:rsidP="003D1B0F">
            <w:pPr>
              <w:ind w:left="-1373" w:firstLine="1373"/>
              <w:jc w:val="center"/>
              <w:rPr>
                <w:rFonts w:cs="Times New Roman"/>
                <w:b/>
                <w:lang w:eastAsia="ru-RU"/>
              </w:rPr>
            </w:pPr>
            <w:r w:rsidRPr="006E057C">
              <w:rPr>
                <w:rFonts w:cs="Times New Roman"/>
                <w:b/>
                <w:lang w:eastAsia="ru-RU"/>
              </w:rPr>
              <w:t>№</w:t>
            </w:r>
          </w:p>
        </w:tc>
        <w:tc>
          <w:tcPr>
            <w:tcW w:w="9927" w:type="dxa"/>
          </w:tcPr>
          <w:p w:rsidR="006E057C" w:rsidRPr="006E057C" w:rsidRDefault="006E057C" w:rsidP="00DE4AE8">
            <w:pPr>
              <w:jc w:val="center"/>
              <w:rPr>
                <w:rFonts w:cs="Times New Roman"/>
                <w:b/>
                <w:lang w:eastAsia="ru-RU"/>
              </w:rPr>
            </w:pPr>
            <w:r w:rsidRPr="006E057C">
              <w:rPr>
                <w:rFonts w:cs="Times New Roman"/>
                <w:b/>
                <w:lang w:eastAsia="ru-RU"/>
              </w:rPr>
              <w:t>Тема урока.</w:t>
            </w:r>
          </w:p>
        </w:tc>
        <w:tc>
          <w:tcPr>
            <w:tcW w:w="2013" w:type="dxa"/>
          </w:tcPr>
          <w:p w:rsidR="006E057C" w:rsidRPr="006E057C" w:rsidRDefault="006E057C" w:rsidP="006E057C">
            <w:pPr>
              <w:jc w:val="center"/>
              <w:rPr>
                <w:rFonts w:cs="Times New Roman"/>
                <w:b/>
                <w:lang w:eastAsia="ru-RU"/>
              </w:rPr>
            </w:pPr>
            <w:r w:rsidRPr="006E057C">
              <w:rPr>
                <w:rFonts w:cs="Times New Roman"/>
                <w:b/>
                <w:lang w:eastAsia="ru-RU"/>
              </w:rPr>
              <w:t>Кол-во часов</w:t>
            </w:r>
          </w:p>
        </w:tc>
        <w:tc>
          <w:tcPr>
            <w:tcW w:w="2097" w:type="dxa"/>
          </w:tcPr>
          <w:p w:rsidR="006E057C" w:rsidRPr="006E057C" w:rsidRDefault="006E057C" w:rsidP="006E057C">
            <w:pPr>
              <w:jc w:val="center"/>
              <w:rPr>
                <w:rFonts w:cs="Times New Roman"/>
                <w:b/>
                <w:lang w:eastAsia="ru-RU"/>
              </w:rPr>
            </w:pPr>
            <w:r w:rsidRPr="006E057C">
              <w:rPr>
                <w:rFonts w:cs="Times New Roman"/>
                <w:b/>
                <w:lang w:eastAsia="ru-RU"/>
              </w:rPr>
              <w:t>Дата</w:t>
            </w:r>
          </w:p>
        </w:tc>
      </w:tr>
      <w:tr w:rsidR="006E057C" w:rsidRPr="00B565B8" w:rsidTr="00F91196">
        <w:tc>
          <w:tcPr>
            <w:tcW w:w="1385" w:type="dxa"/>
          </w:tcPr>
          <w:p w:rsidR="006E057C" w:rsidRPr="00F91196" w:rsidRDefault="00F91196" w:rsidP="00F91196">
            <w:pPr>
              <w:jc w:val="center"/>
              <w:rPr>
                <w:lang w:eastAsia="ru-RU"/>
              </w:rPr>
            </w:pPr>
            <w:r>
              <w:rPr>
                <w:lang w:eastAsia="ru-RU"/>
              </w:rPr>
              <w:t>1-2.</w:t>
            </w:r>
          </w:p>
        </w:tc>
        <w:tc>
          <w:tcPr>
            <w:tcW w:w="9927" w:type="dxa"/>
          </w:tcPr>
          <w:p w:rsidR="006E057C" w:rsidRPr="00B565B8" w:rsidRDefault="006E057C" w:rsidP="00B565B8">
            <w:pPr>
              <w:rPr>
                <w:rFonts w:cs="Times New Roman"/>
                <w:lang w:eastAsia="ru-RU"/>
              </w:rPr>
            </w:pPr>
            <w:r w:rsidRPr="00B565B8">
              <w:rPr>
                <w:rFonts w:cs="Times New Roman"/>
              </w:rPr>
              <w:t xml:space="preserve">Политическая карта Евразии. </w:t>
            </w:r>
          </w:p>
        </w:tc>
        <w:tc>
          <w:tcPr>
            <w:tcW w:w="2013" w:type="dxa"/>
          </w:tcPr>
          <w:p w:rsidR="006E057C" w:rsidRPr="00B565B8" w:rsidRDefault="006E057C" w:rsidP="006E057C">
            <w:pPr>
              <w:jc w:val="center"/>
              <w:rPr>
                <w:rFonts w:cs="Times New Roman"/>
                <w:lang w:eastAsia="ru-RU"/>
              </w:rPr>
            </w:pPr>
            <w:r>
              <w:rPr>
                <w:rFonts w:cs="Times New Roman"/>
                <w:lang w:eastAsia="ru-RU"/>
              </w:rPr>
              <w:t>2</w:t>
            </w:r>
          </w:p>
        </w:tc>
        <w:tc>
          <w:tcPr>
            <w:tcW w:w="2097" w:type="dxa"/>
          </w:tcPr>
          <w:p w:rsidR="006E057C" w:rsidRPr="00B565B8" w:rsidRDefault="006E057C" w:rsidP="00B565B8">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3-4.</w:t>
            </w:r>
          </w:p>
        </w:tc>
        <w:tc>
          <w:tcPr>
            <w:tcW w:w="9927" w:type="dxa"/>
          </w:tcPr>
          <w:p w:rsidR="006E057C" w:rsidRPr="00B565B8" w:rsidRDefault="006E057C" w:rsidP="006E057C">
            <w:pPr>
              <w:rPr>
                <w:rFonts w:cs="Times New Roman"/>
                <w:color w:val="000000"/>
              </w:rPr>
            </w:pPr>
            <w:r w:rsidRPr="00B565B8">
              <w:rPr>
                <w:rFonts w:cs="Times New Roman"/>
                <w:color w:val="000000"/>
              </w:rPr>
              <w:t>Великобритания (Соединенное Королевство Великобритании и Северной Ирландии).</w:t>
            </w:r>
          </w:p>
        </w:tc>
        <w:tc>
          <w:tcPr>
            <w:tcW w:w="2013" w:type="dxa"/>
          </w:tcPr>
          <w:p w:rsidR="006E057C" w:rsidRDefault="006E057C" w:rsidP="006E057C">
            <w:pPr>
              <w:jc w:val="center"/>
            </w:pPr>
            <w:r w:rsidRPr="00B647E4">
              <w:rPr>
                <w:rFonts w:cs="Times New Roman"/>
                <w:lang w:eastAsia="ru-RU"/>
              </w:rPr>
              <w:t>2</w:t>
            </w:r>
          </w:p>
        </w:tc>
        <w:tc>
          <w:tcPr>
            <w:tcW w:w="2097" w:type="dxa"/>
            <w:vAlign w:val="center"/>
          </w:tcPr>
          <w:p w:rsidR="006E057C" w:rsidRPr="00B565B8" w:rsidRDefault="006E057C" w:rsidP="006E057C">
            <w:pPr>
              <w:ind w:left="-45" w:right="-135"/>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5-6.</w:t>
            </w:r>
          </w:p>
        </w:tc>
        <w:tc>
          <w:tcPr>
            <w:tcW w:w="9927" w:type="dxa"/>
          </w:tcPr>
          <w:p w:rsidR="006E057C" w:rsidRPr="00B565B8" w:rsidRDefault="006E057C" w:rsidP="006E057C">
            <w:pPr>
              <w:rPr>
                <w:rFonts w:cs="Times New Roman"/>
                <w:lang w:eastAsia="ru-RU"/>
              </w:rPr>
            </w:pPr>
            <w:r w:rsidRPr="00B565B8">
              <w:rPr>
                <w:rFonts w:cs="Times New Roman"/>
                <w:color w:val="000000"/>
              </w:rPr>
              <w:t>Франция (Французская Республика).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7-8.</w:t>
            </w:r>
          </w:p>
        </w:tc>
        <w:tc>
          <w:tcPr>
            <w:tcW w:w="9927" w:type="dxa"/>
          </w:tcPr>
          <w:p w:rsidR="006E057C" w:rsidRPr="00B565B8" w:rsidRDefault="006E057C" w:rsidP="006E057C">
            <w:pPr>
              <w:rPr>
                <w:rFonts w:cs="Times New Roman"/>
                <w:lang w:eastAsia="ru-RU"/>
              </w:rPr>
            </w:pPr>
            <w:r w:rsidRPr="00B565B8">
              <w:rPr>
                <w:rFonts w:cs="Times New Roman"/>
                <w:color w:val="000000"/>
              </w:rPr>
              <w:t>Германия (Федеративная Республика Германия).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35"/>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9-10.</w:t>
            </w:r>
          </w:p>
        </w:tc>
        <w:tc>
          <w:tcPr>
            <w:tcW w:w="9927" w:type="dxa"/>
          </w:tcPr>
          <w:p w:rsidR="006E057C" w:rsidRPr="00B565B8" w:rsidRDefault="006E057C" w:rsidP="006E057C">
            <w:pPr>
              <w:rPr>
                <w:rFonts w:cs="Times New Roman"/>
                <w:lang w:eastAsia="ru-RU"/>
              </w:rPr>
            </w:pPr>
            <w:r w:rsidRPr="00B565B8">
              <w:rPr>
                <w:rFonts w:cs="Times New Roman"/>
                <w:color w:val="000000"/>
              </w:rPr>
              <w:t>Австрия (Австрийская Республика)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35"/>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11-12.</w:t>
            </w:r>
          </w:p>
        </w:tc>
        <w:tc>
          <w:tcPr>
            <w:tcW w:w="9927" w:type="dxa"/>
          </w:tcPr>
          <w:p w:rsidR="006E057C" w:rsidRPr="00B565B8" w:rsidRDefault="006E057C" w:rsidP="006E057C">
            <w:pPr>
              <w:rPr>
                <w:rFonts w:cs="Times New Roman"/>
                <w:color w:val="000000"/>
              </w:rPr>
            </w:pPr>
            <w:r w:rsidRPr="00B565B8">
              <w:rPr>
                <w:rFonts w:cs="Times New Roman"/>
                <w:color w:val="000000"/>
              </w:rPr>
              <w:t>Швейцария (Швейцарская Конфедерация).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13-14.</w:t>
            </w:r>
          </w:p>
        </w:tc>
        <w:tc>
          <w:tcPr>
            <w:tcW w:w="9927" w:type="dxa"/>
          </w:tcPr>
          <w:p w:rsidR="006E057C" w:rsidRPr="00B565B8" w:rsidRDefault="006E057C" w:rsidP="006E057C">
            <w:pPr>
              <w:rPr>
                <w:rFonts w:cs="Times New Roman"/>
                <w:lang w:eastAsia="ru-RU"/>
              </w:rPr>
            </w:pPr>
            <w:r w:rsidRPr="00B565B8">
              <w:rPr>
                <w:rFonts w:cs="Times New Roman"/>
                <w:color w:val="000000"/>
              </w:rPr>
              <w:t xml:space="preserve">Испания. Португалия (Португальская Республика). </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lastRenderedPageBreak/>
              <w:t>15-16.</w:t>
            </w:r>
          </w:p>
        </w:tc>
        <w:tc>
          <w:tcPr>
            <w:tcW w:w="9927" w:type="dxa"/>
          </w:tcPr>
          <w:p w:rsidR="006E057C" w:rsidRPr="00B565B8" w:rsidRDefault="006E057C" w:rsidP="006E057C">
            <w:pPr>
              <w:rPr>
                <w:rFonts w:cs="Times New Roman"/>
                <w:lang w:eastAsia="ru-RU"/>
              </w:rPr>
            </w:pPr>
            <w:r w:rsidRPr="00B565B8">
              <w:rPr>
                <w:rFonts w:cs="Times New Roman"/>
                <w:color w:val="000000"/>
              </w:rPr>
              <w:t>Италия (Итальянская Республика).Греция (Греческая Республика).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17-18.</w:t>
            </w:r>
          </w:p>
        </w:tc>
        <w:tc>
          <w:tcPr>
            <w:tcW w:w="9927" w:type="dxa"/>
          </w:tcPr>
          <w:p w:rsidR="006E057C" w:rsidRPr="00B565B8" w:rsidRDefault="006E057C" w:rsidP="006E057C">
            <w:pPr>
              <w:rPr>
                <w:rFonts w:cs="Times New Roman"/>
                <w:lang w:eastAsia="ru-RU"/>
              </w:rPr>
            </w:pPr>
            <w:r w:rsidRPr="00B565B8">
              <w:rPr>
                <w:rFonts w:cs="Times New Roman"/>
                <w:color w:val="000000"/>
              </w:rPr>
              <w:t>Норвегия (Королевство Норвегия). Швеция (Королевство Швеция).Финляндия (Финляндская Республика).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19-20.</w:t>
            </w:r>
          </w:p>
        </w:tc>
        <w:tc>
          <w:tcPr>
            <w:tcW w:w="9927" w:type="dxa"/>
          </w:tcPr>
          <w:p w:rsidR="006E057C" w:rsidRPr="00B565B8" w:rsidRDefault="006E057C" w:rsidP="006E057C">
            <w:pPr>
              <w:rPr>
                <w:rFonts w:cs="Times New Roman"/>
                <w:lang w:eastAsia="ru-RU"/>
              </w:rPr>
            </w:pPr>
            <w:r w:rsidRPr="00B565B8">
              <w:rPr>
                <w:rFonts w:cs="Times New Roman"/>
                <w:color w:val="000000"/>
              </w:rPr>
              <w:t>Польша (Республика Польша). Чехия (Чешская Республика). Словакия (Словацкая Республика)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42"/>
              <w:rPr>
                <w:rFonts w:cs="Times New Roman"/>
                <w:bCs/>
              </w:rPr>
            </w:pPr>
          </w:p>
        </w:tc>
      </w:tr>
      <w:tr w:rsidR="006E057C" w:rsidRPr="00B565B8" w:rsidTr="00F91196">
        <w:tc>
          <w:tcPr>
            <w:tcW w:w="1385" w:type="dxa"/>
          </w:tcPr>
          <w:p w:rsidR="006E057C" w:rsidRPr="00F91196" w:rsidRDefault="00F91196" w:rsidP="00F91196">
            <w:pPr>
              <w:jc w:val="center"/>
              <w:rPr>
                <w:lang w:eastAsia="ru-RU"/>
              </w:rPr>
            </w:pPr>
            <w:r>
              <w:rPr>
                <w:lang w:eastAsia="ru-RU"/>
              </w:rPr>
              <w:t>21-22.</w:t>
            </w:r>
          </w:p>
        </w:tc>
        <w:tc>
          <w:tcPr>
            <w:tcW w:w="9927" w:type="dxa"/>
          </w:tcPr>
          <w:p w:rsidR="006E057C" w:rsidRPr="00B565B8" w:rsidRDefault="006E057C" w:rsidP="006E057C">
            <w:pPr>
              <w:rPr>
                <w:rFonts w:cs="Times New Roman"/>
                <w:lang w:eastAsia="ru-RU"/>
              </w:rPr>
            </w:pPr>
            <w:r w:rsidRPr="00B565B8">
              <w:rPr>
                <w:rFonts w:cs="Times New Roman"/>
                <w:color w:val="000000"/>
              </w:rPr>
              <w:t>Венгрия (Венгерская Республика). Румыния (Республика Румыния). Болгария (Республика Болгария).Сербия .Черногория.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23-24.</w:t>
            </w:r>
          </w:p>
        </w:tc>
        <w:tc>
          <w:tcPr>
            <w:tcW w:w="9927" w:type="dxa"/>
          </w:tcPr>
          <w:p w:rsidR="006E057C" w:rsidRPr="00B565B8" w:rsidRDefault="006E057C" w:rsidP="006E057C">
            <w:pPr>
              <w:rPr>
                <w:rFonts w:cs="Times New Roman"/>
                <w:lang w:eastAsia="ru-RU"/>
              </w:rPr>
            </w:pPr>
            <w:r w:rsidRPr="00B565B8">
              <w:rPr>
                <w:rFonts w:cs="Times New Roman"/>
                <w:color w:val="000000"/>
              </w:rPr>
              <w:t>Эстония (Эстонская Республика) Латвия (Латвийская Республика).Литва (Литовская Республика)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35"/>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25-25.</w:t>
            </w:r>
          </w:p>
        </w:tc>
        <w:tc>
          <w:tcPr>
            <w:tcW w:w="9927" w:type="dxa"/>
          </w:tcPr>
          <w:p w:rsidR="006E057C" w:rsidRPr="00B565B8" w:rsidRDefault="006E057C" w:rsidP="006E057C">
            <w:pPr>
              <w:rPr>
                <w:rFonts w:cs="Times New Roman"/>
                <w:color w:val="000000"/>
              </w:rPr>
            </w:pPr>
            <w:r w:rsidRPr="00B565B8">
              <w:rPr>
                <w:rFonts w:cs="Times New Roman"/>
                <w:color w:val="000000"/>
              </w:rPr>
              <w:t>Белоруссия (Республика Беларусь). Украина. Молдавия (Республика Молдова).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35"/>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26-27.</w:t>
            </w:r>
          </w:p>
        </w:tc>
        <w:tc>
          <w:tcPr>
            <w:tcW w:w="9927" w:type="dxa"/>
          </w:tcPr>
          <w:p w:rsidR="006E057C" w:rsidRPr="00B565B8" w:rsidRDefault="006E057C" w:rsidP="006E057C">
            <w:pPr>
              <w:rPr>
                <w:rFonts w:cs="Times New Roman"/>
                <w:color w:val="000000"/>
              </w:rPr>
            </w:pPr>
            <w:r w:rsidRPr="00B565B8">
              <w:rPr>
                <w:rFonts w:cs="Times New Roman"/>
                <w:color w:val="000000"/>
              </w:rPr>
              <w:t xml:space="preserve">Казахстан (Республика Казахстан). Узбекистан (Республика Узбекистан).Туркмения (Туркменистан).Киргизия (Кыргызстан). Таджикистан (Республика Таджикистан). </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35"/>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28-29.</w:t>
            </w:r>
          </w:p>
        </w:tc>
        <w:tc>
          <w:tcPr>
            <w:tcW w:w="9927" w:type="dxa"/>
          </w:tcPr>
          <w:p w:rsidR="006E057C" w:rsidRPr="00B565B8" w:rsidRDefault="006E057C" w:rsidP="006E057C">
            <w:pPr>
              <w:rPr>
                <w:rFonts w:cs="Times New Roman"/>
                <w:lang w:eastAsia="ru-RU"/>
              </w:rPr>
            </w:pPr>
            <w:r w:rsidRPr="00B565B8">
              <w:rPr>
                <w:rFonts w:cs="Times New Roman"/>
                <w:color w:val="000000"/>
              </w:rPr>
              <w:t>Грузия (Республика Грузия). Азербайджан (Азербайджанская Республика). Армения (Республика Армения).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42"/>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30-31.</w:t>
            </w:r>
          </w:p>
        </w:tc>
        <w:tc>
          <w:tcPr>
            <w:tcW w:w="9927" w:type="dxa"/>
          </w:tcPr>
          <w:p w:rsidR="006E057C" w:rsidRPr="00B565B8" w:rsidRDefault="006E057C" w:rsidP="006E057C">
            <w:pPr>
              <w:rPr>
                <w:rFonts w:cs="Times New Roman"/>
                <w:lang w:eastAsia="ru-RU"/>
              </w:rPr>
            </w:pPr>
            <w:r w:rsidRPr="00B565B8">
              <w:rPr>
                <w:rFonts w:cs="Times New Roman"/>
                <w:color w:val="000000"/>
              </w:rPr>
              <w:t xml:space="preserve">Турция (Республика Турция).  </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ind w:right="-142"/>
              <w:rPr>
                <w:rFonts w:cs="Times New Roman"/>
              </w:rPr>
            </w:pPr>
          </w:p>
        </w:tc>
      </w:tr>
      <w:tr w:rsidR="006E057C" w:rsidRPr="00B565B8" w:rsidTr="00F91196">
        <w:trPr>
          <w:trHeight w:val="431"/>
        </w:trPr>
        <w:tc>
          <w:tcPr>
            <w:tcW w:w="1385" w:type="dxa"/>
          </w:tcPr>
          <w:p w:rsidR="006E057C" w:rsidRPr="00F91196" w:rsidRDefault="00F91196" w:rsidP="00F91196">
            <w:pPr>
              <w:jc w:val="center"/>
              <w:rPr>
                <w:lang w:eastAsia="ru-RU"/>
              </w:rPr>
            </w:pPr>
            <w:r>
              <w:rPr>
                <w:lang w:eastAsia="ru-RU"/>
              </w:rPr>
              <w:t>32-33.</w:t>
            </w:r>
          </w:p>
        </w:tc>
        <w:tc>
          <w:tcPr>
            <w:tcW w:w="9927" w:type="dxa"/>
          </w:tcPr>
          <w:p w:rsidR="006E057C" w:rsidRPr="00B565B8" w:rsidRDefault="006E057C" w:rsidP="006E057C">
            <w:pPr>
              <w:rPr>
                <w:rFonts w:cs="Times New Roman"/>
                <w:lang w:eastAsia="ru-RU"/>
              </w:rPr>
            </w:pPr>
            <w:r w:rsidRPr="00B565B8">
              <w:rPr>
                <w:rFonts w:cs="Times New Roman"/>
                <w:color w:val="000000"/>
              </w:rPr>
              <w:t>Ирак (Республика Ирак). Иран (Исламская Республика Иран).  Афганистан (Исламское Государство Афганистан).</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bCs/>
              </w:rPr>
            </w:pPr>
          </w:p>
        </w:tc>
      </w:tr>
      <w:tr w:rsidR="006E057C" w:rsidRPr="00B565B8" w:rsidTr="00F91196">
        <w:tc>
          <w:tcPr>
            <w:tcW w:w="1385" w:type="dxa"/>
          </w:tcPr>
          <w:p w:rsidR="006E057C" w:rsidRPr="00F91196" w:rsidRDefault="00F91196" w:rsidP="00F91196">
            <w:pPr>
              <w:jc w:val="center"/>
              <w:rPr>
                <w:lang w:eastAsia="ru-RU"/>
              </w:rPr>
            </w:pPr>
            <w:r>
              <w:rPr>
                <w:lang w:eastAsia="ru-RU"/>
              </w:rPr>
              <w:t>34-35.</w:t>
            </w:r>
          </w:p>
        </w:tc>
        <w:tc>
          <w:tcPr>
            <w:tcW w:w="9927" w:type="dxa"/>
          </w:tcPr>
          <w:p w:rsidR="006E057C" w:rsidRPr="00B565B8" w:rsidRDefault="006E057C" w:rsidP="006E057C">
            <w:pPr>
              <w:rPr>
                <w:rFonts w:cs="Times New Roman"/>
                <w:lang w:eastAsia="ru-RU"/>
              </w:rPr>
            </w:pPr>
            <w:r w:rsidRPr="00B565B8">
              <w:rPr>
                <w:rFonts w:cs="Times New Roman"/>
                <w:color w:val="000000"/>
              </w:rPr>
              <w:t>Индия (Республика Индия).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36-37.</w:t>
            </w:r>
          </w:p>
        </w:tc>
        <w:tc>
          <w:tcPr>
            <w:tcW w:w="9927" w:type="dxa"/>
          </w:tcPr>
          <w:p w:rsidR="006E057C" w:rsidRPr="00B565B8" w:rsidRDefault="006E057C" w:rsidP="006E057C">
            <w:pPr>
              <w:rPr>
                <w:rFonts w:cs="Times New Roman"/>
                <w:lang w:eastAsia="ru-RU"/>
              </w:rPr>
            </w:pPr>
            <w:r w:rsidRPr="00B565B8">
              <w:rPr>
                <w:rFonts w:cs="Times New Roman"/>
                <w:color w:val="000000"/>
              </w:rPr>
              <w:t xml:space="preserve">Китай (Китайская Народная Республика).  </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pPr>
          </w:p>
        </w:tc>
      </w:tr>
      <w:tr w:rsidR="006E057C" w:rsidRPr="00B565B8" w:rsidTr="00F91196">
        <w:tc>
          <w:tcPr>
            <w:tcW w:w="1385" w:type="dxa"/>
          </w:tcPr>
          <w:p w:rsidR="006E057C" w:rsidRPr="00F91196" w:rsidRDefault="00F91196" w:rsidP="00F91196">
            <w:pPr>
              <w:jc w:val="center"/>
              <w:rPr>
                <w:lang w:eastAsia="ru-RU"/>
              </w:rPr>
            </w:pPr>
            <w:r>
              <w:rPr>
                <w:lang w:eastAsia="ru-RU"/>
              </w:rPr>
              <w:t>38-39.</w:t>
            </w:r>
          </w:p>
        </w:tc>
        <w:tc>
          <w:tcPr>
            <w:tcW w:w="9927" w:type="dxa"/>
          </w:tcPr>
          <w:p w:rsidR="006E057C" w:rsidRPr="00B565B8" w:rsidRDefault="006E057C" w:rsidP="006E057C">
            <w:pPr>
              <w:rPr>
                <w:rFonts w:cs="Times New Roman"/>
                <w:lang w:eastAsia="ru-RU"/>
              </w:rPr>
            </w:pPr>
            <w:r w:rsidRPr="00B565B8">
              <w:rPr>
                <w:rFonts w:cs="Times New Roman"/>
                <w:color w:val="000000"/>
              </w:rPr>
              <w:t xml:space="preserve">Монголия (Монгольская Народная Республика). Корея (Корейская Народно-Демократическая Республика и Республика Корея).  </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pPr>
          </w:p>
        </w:tc>
      </w:tr>
      <w:tr w:rsidR="006E057C" w:rsidRPr="00B565B8" w:rsidTr="00F91196">
        <w:tc>
          <w:tcPr>
            <w:tcW w:w="1385" w:type="dxa"/>
          </w:tcPr>
          <w:p w:rsidR="006E057C" w:rsidRPr="00F91196" w:rsidRDefault="00F91196" w:rsidP="00F91196">
            <w:pPr>
              <w:jc w:val="center"/>
              <w:rPr>
                <w:lang w:eastAsia="ru-RU"/>
              </w:rPr>
            </w:pPr>
            <w:r>
              <w:rPr>
                <w:lang w:eastAsia="ru-RU"/>
              </w:rPr>
              <w:t>40-41.</w:t>
            </w:r>
          </w:p>
        </w:tc>
        <w:tc>
          <w:tcPr>
            <w:tcW w:w="9927" w:type="dxa"/>
          </w:tcPr>
          <w:p w:rsidR="006E057C" w:rsidRPr="00B565B8" w:rsidRDefault="006E057C" w:rsidP="006E057C">
            <w:pPr>
              <w:rPr>
                <w:rFonts w:cs="Times New Roman"/>
                <w:color w:val="000000"/>
              </w:rPr>
            </w:pPr>
            <w:r w:rsidRPr="00B565B8">
              <w:rPr>
                <w:rFonts w:cs="Times New Roman"/>
                <w:color w:val="000000"/>
              </w:rPr>
              <w:t>Япония.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pPr>
          </w:p>
        </w:tc>
      </w:tr>
      <w:tr w:rsidR="006E057C" w:rsidRPr="00B565B8" w:rsidTr="00F91196">
        <w:tc>
          <w:tcPr>
            <w:tcW w:w="1385" w:type="dxa"/>
          </w:tcPr>
          <w:p w:rsidR="006E057C" w:rsidRPr="00F91196" w:rsidRDefault="00F91196" w:rsidP="00F91196">
            <w:pPr>
              <w:jc w:val="center"/>
              <w:rPr>
                <w:lang w:eastAsia="ru-RU"/>
              </w:rPr>
            </w:pPr>
            <w:r>
              <w:rPr>
                <w:lang w:eastAsia="ru-RU"/>
              </w:rPr>
              <w:t>41-42.</w:t>
            </w:r>
          </w:p>
        </w:tc>
        <w:tc>
          <w:tcPr>
            <w:tcW w:w="9927" w:type="dxa"/>
          </w:tcPr>
          <w:p w:rsidR="006E057C" w:rsidRPr="00B565B8" w:rsidRDefault="006E057C" w:rsidP="006E057C">
            <w:pPr>
              <w:rPr>
                <w:rFonts w:cs="Times New Roman"/>
                <w:lang w:eastAsia="ru-RU"/>
              </w:rPr>
            </w:pPr>
            <w:r w:rsidRPr="00B565B8">
              <w:rPr>
                <w:rFonts w:cs="Times New Roman"/>
                <w:color w:val="000000"/>
              </w:rPr>
              <w:t>Таиланд (Королевство Таиланд). Вьетнам (Социалистическая Республика Вьетнам). Индонезия ( Республика Индонезия)</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B565B8" w:rsidRDefault="006E057C" w:rsidP="006E057C">
            <w:pPr>
              <w:rPr>
                <w:rFonts w:cs="Times New Roman"/>
              </w:rPr>
            </w:pPr>
          </w:p>
        </w:tc>
      </w:tr>
      <w:tr w:rsidR="006E057C" w:rsidRPr="00B565B8" w:rsidTr="00F91196">
        <w:tc>
          <w:tcPr>
            <w:tcW w:w="1385" w:type="dxa"/>
          </w:tcPr>
          <w:p w:rsidR="006E057C" w:rsidRPr="00F91196" w:rsidRDefault="00F91196" w:rsidP="00F91196">
            <w:pPr>
              <w:jc w:val="center"/>
              <w:rPr>
                <w:lang w:eastAsia="ru-RU"/>
              </w:rPr>
            </w:pPr>
            <w:r>
              <w:rPr>
                <w:lang w:eastAsia="ru-RU"/>
              </w:rPr>
              <w:t>43-44.</w:t>
            </w:r>
          </w:p>
        </w:tc>
        <w:tc>
          <w:tcPr>
            <w:tcW w:w="9927" w:type="dxa"/>
          </w:tcPr>
          <w:p w:rsidR="006E057C" w:rsidRPr="00B565B8" w:rsidRDefault="006E057C" w:rsidP="006E057C">
            <w:pPr>
              <w:rPr>
                <w:rFonts w:cs="Times New Roman"/>
                <w:lang w:eastAsia="ru-RU"/>
              </w:rPr>
            </w:pPr>
            <w:r w:rsidRPr="00B565B8">
              <w:rPr>
                <w:rFonts w:cs="Times New Roman"/>
                <w:color w:val="000000"/>
              </w:rPr>
              <w:t xml:space="preserve"> Россия (Российская Федерация) — крупнейшее государство Евразии</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tc>
      </w:tr>
      <w:tr w:rsidR="006E057C" w:rsidRPr="00B565B8" w:rsidTr="00F91196">
        <w:tc>
          <w:tcPr>
            <w:tcW w:w="1385" w:type="dxa"/>
          </w:tcPr>
          <w:p w:rsidR="006E057C" w:rsidRPr="00F91196" w:rsidRDefault="00F91196" w:rsidP="00F91196">
            <w:pPr>
              <w:jc w:val="center"/>
              <w:rPr>
                <w:lang w:eastAsia="ru-RU"/>
              </w:rPr>
            </w:pPr>
            <w:r>
              <w:rPr>
                <w:lang w:eastAsia="ru-RU"/>
              </w:rPr>
              <w:t>45-46.</w:t>
            </w:r>
          </w:p>
        </w:tc>
        <w:tc>
          <w:tcPr>
            <w:tcW w:w="9927" w:type="dxa"/>
          </w:tcPr>
          <w:p w:rsidR="006E057C" w:rsidRPr="00B565B8" w:rsidRDefault="006E057C" w:rsidP="006E057C">
            <w:pPr>
              <w:rPr>
                <w:rFonts w:cs="Times New Roman"/>
                <w:color w:val="000000"/>
              </w:rPr>
            </w:pPr>
            <w:r w:rsidRPr="00B565B8">
              <w:rPr>
                <w:rFonts w:cs="Times New Roman"/>
                <w:color w:val="000000"/>
              </w:rPr>
              <w:t>Административное деление. Столица, крупные города.</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tc>
      </w:tr>
      <w:tr w:rsidR="006E057C" w:rsidRPr="00B565B8" w:rsidTr="00F91196">
        <w:tc>
          <w:tcPr>
            <w:tcW w:w="1385" w:type="dxa"/>
          </w:tcPr>
          <w:p w:rsidR="006E057C" w:rsidRPr="00F91196" w:rsidRDefault="00F91196" w:rsidP="00F91196">
            <w:pPr>
              <w:jc w:val="center"/>
              <w:rPr>
                <w:lang w:eastAsia="ru-RU"/>
              </w:rPr>
            </w:pPr>
            <w:r>
              <w:rPr>
                <w:lang w:eastAsia="ru-RU"/>
              </w:rPr>
              <w:t>47-48.</w:t>
            </w:r>
          </w:p>
        </w:tc>
        <w:tc>
          <w:tcPr>
            <w:tcW w:w="9927" w:type="dxa"/>
          </w:tcPr>
          <w:p w:rsidR="006E057C" w:rsidRPr="00B565B8" w:rsidRDefault="006E057C" w:rsidP="006E057C">
            <w:pPr>
              <w:rPr>
                <w:rFonts w:cs="Times New Roman"/>
                <w:lang w:eastAsia="ru-RU"/>
              </w:rPr>
            </w:pPr>
            <w:r w:rsidRPr="00B565B8">
              <w:rPr>
                <w:rFonts w:cs="Times New Roman"/>
                <w:color w:val="000000"/>
              </w:rPr>
              <w:t>Обобщающий урок.</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tc>
      </w:tr>
      <w:tr w:rsidR="006E057C" w:rsidRPr="00B565B8" w:rsidTr="00F91196">
        <w:tc>
          <w:tcPr>
            <w:tcW w:w="1385" w:type="dxa"/>
          </w:tcPr>
          <w:p w:rsidR="006E057C" w:rsidRPr="00F91196" w:rsidRDefault="00F91196" w:rsidP="00F91196">
            <w:pPr>
              <w:jc w:val="center"/>
              <w:rPr>
                <w:lang w:eastAsia="ru-RU"/>
              </w:rPr>
            </w:pPr>
            <w:r>
              <w:rPr>
                <w:lang w:eastAsia="ru-RU"/>
              </w:rPr>
              <w:t>49-50.</w:t>
            </w:r>
          </w:p>
        </w:tc>
        <w:tc>
          <w:tcPr>
            <w:tcW w:w="9927" w:type="dxa"/>
          </w:tcPr>
          <w:p w:rsidR="006E057C" w:rsidRPr="00B565B8" w:rsidRDefault="006E057C" w:rsidP="006E057C">
            <w:pPr>
              <w:rPr>
                <w:rFonts w:cs="Times New Roman"/>
                <w:lang w:eastAsia="ru-RU"/>
              </w:rPr>
            </w:pPr>
            <w:r w:rsidRPr="00B565B8">
              <w:rPr>
                <w:rFonts w:cs="Times New Roman"/>
                <w:color w:val="000000"/>
              </w:rPr>
              <w:t>История возникновения нашего</w:t>
            </w:r>
            <w:r>
              <w:rPr>
                <w:rFonts w:cs="Times New Roman"/>
                <w:color w:val="000000"/>
              </w:rPr>
              <w:t>округа</w:t>
            </w:r>
            <w:r w:rsidRPr="00B565B8">
              <w:rPr>
                <w:rFonts w:cs="Times New Roman"/>
                <w:color w:val="000000"/>
              </w:rPr>
              <w:t xml:space="preserve">. Географическое положение. Границы. Рельеф.  </w:t>
            </w:r>
          </w:p>
        </w:tc>
        <w:tc>
          <w:tcPr>
            <w:tcW w:w="2013" w:type="dxa"/>
          </w:tcPr>
          <w:p w:rsidR="006E057C" w:rsidRDefault="006E057C" w:rsidP="006E057C">
            <w:pPr>
              <w:jc w:val="center"/>
            </w:pPr>
            <w:r w:rsidRPr="00B647E4">
              <w:rPr>
                <w:rFonts w:cs="Times New Roman"/>
                <w:lang w:eastAsia="ru-RU"/>
              </w:rPr>
              <w:t>2</w:t>
            </w:r>
          </w:p>
        </w:tc>
        <w:tc>
          <w:tcPr>
            <w:tcW w:w="2097" w:type="dxa"/>
            <w:vAlign w:val="center"/>
          </w:tcPr>
          <w:p w:rsidR="006E057C" w:rsidRPr="0072748D" w:rsidRDefault="006E057C" w:rsidP="006E057C"/>
        </w:tc>
      </w:tr>
      <w:tr w:rsidR="006E057C" w:rsidRPr="00B565B8" w:rsidTr="00F91196">
        <w:tc>
          <w:tcPr>
            <w:tcW w:w="1385" w:type="dxa"/>
          </w:tcPr>
          <w:p w:rsidR="006E057C" w:rsidRPr="00F91196" w:rsidRDefault="00F91196" w:rsidP="00F91196">
            <w:pPr>
              <w:jc w:val="center"/>
              <w:rPr>
                <w:lang w:eastAsia="ru-RU"/>
              </w:rPr>
            </w:pPr>
            <w:r>
              <w:rPr>
                <w:lang w:eastAsia="ru-RU"/>
              </w:rPr>
              <w:t>51-52.</w:t>
            </w:r>
          </w:p>
        </w:tc>
        <w:tc>
          <w:tcPr>
            <w:tcW w:w="9927" w:type="dxa"/>
          </w:tcPr>
          <w:p w:rsidR="006E057C" w:rsidRPr="00B565B8" w:rsidRDefault="006E057C" w:rsidP="006E057C">
            <w:pPr>
              <w:rPr>
                <w:rFonts w:cs="Times New Roman"/>
                <w:lang w:eastAsia="ru-RU"/>
              </w:rPr>
            </w:pPr>
            <w:r w:rsidRPr="00B565B8">
              <w:rPr>
                <w:rFonts w:cs="Times New Roman"/>
                <w:color w:val="000000"/>
              </w:rPr>
              <w:t>Климат. Предсказание погоды по местным признакам. Народные приметы.</w:t>
            </w:r>
          </w:p>
        </w:tc>
        <w:tc>
          <w:tcPr>
            <w:tcW w:w="2013" w:type="dxa"/>
          </w:tcPr>
          <w:p w:rsidR="006E057C" w:rsidRDefault="006E057C" w:rsidP="006E057C">
            <w:pPr>
              <w:jc w:val="center"/>
            </w:pPr>
            <w:r w:rsidRPr="00B647E4">
              <w:rPr>
                <w:rFonts w:cs="Times New Roman"/>
                <w:lang w:eastAsia="ru-RU"/>
              </w:rPr>
              <w:t>2</w:t>
            </w:r>
          </w:p>
        </w:tc>
        <w:tc>
          <w:tcPr>
            <w:tcW w:w="2097" w:type="dxa"/>
            <w:vAlign w:val="center"/>
          </w:tcPr>
          <w:p w:rsidR="006E057C" w:rsidRDefault="006E057C" w:rsidP="006E057C">
            <w:pPr>
              <w:ind w:left="-45" w:right="-135"/>
            </w:pPr>
          </w:p>
        </w:tc>
      </w:tr>
      <w:tr w:rsidR="006E057C" w:rsidRPr="00B565B8" w:rsidTr="00F91196">
        <w:tc>
          <w:tcPr>
            <w:tcW w:w="1385" w:type="dxa"/>
          </w:tcPr>
          <w:p w:rsidR="006E057C" w:rsidRPr="00F91196" w:rsidRDefault="00F91196" w:rsidP="00F91196">
            <w:pPr>
              <w:jc w:val="center"/>
              <w:rPr>
                <w:lang w:eastAsia="ru-RU"/>
              </w:rPr>
            </w:pPr>
            <w:r>
              <w:rPr>
                <w:lang w:eastAsia="ru-RU"/>
              </w:rPr>
              <w:t>53-54.</w:t>
            </w:r>
          </w:p>
        </w:tc>
        <w:tc>
          <w:tcPr>
            <w:tcW w:w="9927" w:type="dxa"/>
          </w:tcPr>
          <w:p w:rsidR="006E057C" w:rsidRPr="00B565B8" w:rsidRDefault="006E057C" w:rsidP="006E057C">
            <w:pPr>
              <w:rPr>
                <w:rFonts w:cs="Times New Roman"/>
                <w:lang w:eastAsia="ru-RU"/>
              </w:rPr>
            </w:pPr>
            <w:r w:rsidRPr="00B565B8">
              <w:rPr>
                <w:rFonts w:cs="Times New Roman"/>
                <w:color w:val="000000"/>
              </w:rPr>
              <w:t>Полезные ископаемые и почвы</w:t>
            </w:r>
          </w:p>
        </w:tc>
        <w:tc>
          <w:tcPr>
            <w:tcW w:w="2013" w:type="dxa"/>
          </w:tcPr>
          <w:p w:rsidR="006E057C" w:rsidRDefault="006E057C" w:rsidP="006E057C">
            <w:pPr>
              <w:jc w:val="center"/>
            </w:pPr>
            <w:r w:rsidRPr="00B647E4">
              <w:rPr>
                <w:rFonts w:cs="Times New Roman"/>
                <w:lang w:eastAsia="ru-RU"/>
              </w:rPr>
              <w:t>2</w:t>
            </w:r>
          </w:p>
        </w:tc>
        <w:tc>
          <w:tcPr>
            <w:tcW w:w="2097" w:type="dxa"/>
            <w:vAlign w:val="center"/>
          </w:tcPr>
          <w:p w:rsidR="006E057C" w:rsidRPr="0072748D" w:rsidRDefault="006E057C" w:rsidP="006E057C">
            <w:pPr>
              <w:ind w:right="-135"/>
            </w:pPr>
          </w:p>
        </w:tc>
      </w:tr>
      <w:tr w:rsidR="006E057C" w:rsidRPr="00B565B8" w:rsidTr="00F91196">
        <w:tc>
          <w:tcPr>
            <w:tcW w:w="1385" w:type="dxa"/>
          </w:tcPr>
          <w:p w:rsidR="006E057C" w:rsidRPr="00F91196" w:rsidRDefault="00F91196" w:rsidP="00F91196">
            <w:pPr>
              <w:jc w:val="center"/>
              <w:rPr>
                <w:lang w:eastAsia="ru-RU"/>
              </w:rPr>
            </w:pPr>
            <w:r>
              <w:rPr>
                <w:lang w:eastAsia="ru-RU"/>
              </w:rPr>
              <w:t>55-56.</w:t>
            </w:r>
          </w:p>
        </w:tc>
        <w:tc>
          <w:tcPr>
            <w:tcW w:w="9927" w:type="dxa"/>
          </w:tcPr>
          <w:p w:rsidR="006E057C" w:rsidRPr="00B565B8" w:rsidRDefault="006E057C" w:rsidP="006E057C">
            <w:pPr>
              <w:rPr>
                <w:rFonts w:cs="Times New Roman"/>
                <w:lang w:eastAsia="ru-RU"/>
              </w:rPr>
            </w:pPr>
            <w:r w:rsidRPr="00B565B8">
              <w:rPr>
                <w:rFonts w:cs="Times New Roman"/>
                <w:color w:val="000000"/>
              </w:rPr>
              <w:t>Реки, пруды, озера, каналы. Водоснабжение питьевой водой. Охрана водоемов.</w:t>
            </w:r>
          </w:p>
        </w:tc>
        <w:tc>
          <w:tcPr>
            <w:tcW w:w="2013" w:type="dxa"/>
          </w:tcPr>
          <w:p w:rsidR="006E057C" w:rsidRDefault="006E057C" w:rsidP="006E057C">
            <w:pPr>
              <w:jc w:val="center"/>
            </w:pPr>
            <w:r w:rsidRPr="00B647E4">
              <w:rPr>
                <w:rFonts w:cs="Times New Roman"/>
                <w:lang w:eastAsia="ru-RU"/>
              </w:rPr>
              <w:t>2</w:t>
            </w:r>
          </w:p>
        </w:tc>
        <w:tc>
          <w:tcPr>
            <w:tcW w:w="2097" w:type="dxa"/>
            <w:vAlign w:val="center"/>
          </w:tcPr>
          <w:p w:rsidR="006E057C" w:rsidRPr="0072748D" w:rsidRDefault="006E057C" w:rsidP="006E057C">
            <w:pPr>
              <w:ind w:right="-135"/>
            </w:pPr>
          </w:p>
        </w:tc>
      </w:tr>
      <w:tr w:rsidR="006E057C" w:rsidRPr="00B565B8" w:rsidTr="00F91196">
        <w:tc>
          <w:tcPr>
            <w:tcW w:w="1385" w:type="dxa"/>
          </w:tcPr>
          <w:p w:rsidR="006E057C" w:rsidRPr="00F91196" w:rsidRDefault="00F91196" w:rsidP="00F91196">
            <w:pPr>
              <w:jc w:val="center"/>
              <w:rPr>
                <w:lang w:eastAsia="ru-RU"/>
              </w:rPr>
            </w:pPr>
            <w:r>
              <w:rPr>
                <w:lang w:eastAsia="ru-RU"/>
              </w:rPr>
              <w:t>57-58.</w:t>
            </w:r>
          </w:p>
        </w:tc>
        <w:tc>
          <w:tcPr>
            <w:tcW w:w="9927" w:type="dxa"/>
          </w:tcPr>
          <w:p w:rsidR="006E057C" w:rsidRPr="00B565B8" w:rsidRDefault="006E057C" w:rsidP="006E057C">
            <w:pPr>
              <w:rPr>
                <w:rFonts w:cs="Times New Roman"/>
                <w:lang w:eastAsia="ru-RU"/>
              </w:rPr>
            </w:pPr>
            <w:r w:rsidRPr="00B565B8">
              <w:rPr>
                <w:rFonts w:cs="Times New Roman"/>
                <w:color w:val="000000"/>
              </w:rPr>
              <w:t>Растительный мир.Красная книга. Охрана растительного мира</w:t>
            </w:r>
          </w:p>
        </w:tc>
        <w:tc>
          <w:tcPr>
            <w:tcW w:w="2013" w:type="dxa"/>
          </w:tcPr>
          <w:p w:rsidR="006E057C" w:rsidRDefault="006E057C" w:rsidP="006E057C">
            <w:pPr>
              <w:jc w:val="center"/>
            </w:pPr>
            <w:r w:rsidRPr="00B647E4">
              <w:rPr>
                <w:rFonts w:cs="Times New Roman"/>
                <w:lang w:eastAsia="ru-RU"/>
              </w:rPr>
              <w:t>2</w:t>
            </w:r>
          </w:p>
        </w:tc>
        <w:tc>
          <w:tcPr>
            <w:tcW w:w="2097" w:type="dxa"/>
            <w:vAlign w:val="center"/>
          </w:tcPr>
          <w:p w:rsidR="006E057C" w:rsidRPr="0072748D" w:rsidRDefault="006E057C" w:rsidP="006E057C">
            <w:pPr>
              <w:ind w:right="-135"/>
            </w:pPr>
          </w:p>
        </w:tc>
      </w:tr>
      <w:tr w:rsidR="006E057C" w:rsidRPr="00B565B8" w:rsidTr="00F91196">
        <w:tc>
          <w:tcPr>
            <w:tcW w:w="1385" w:type="dxa"/>
          </w:tcPr>
          <w:p w:rsidR="006E057C" w:rsidRPr="00F91196" w:rsidRDefault="00F91196" w:rsidP="00F91196">
            <w:pPr>
              <w:jc w:val="center"/>
              <w:rPr>
                <w:lang w:eastAsia="ru-RU"/>
              </w:rPr>
            </w:pPr>
            <w:r>
              <w:rPr>
                <w:lang w:eastAsia="ru-RU"/>
              </w:rPr>
              <w:lastRenderedPageBreak/>
              <w:t>59-60.</w:t>
            </w:r>
          </w:p>
        </w:tc>
        <w:tc>
          <w:tcPr>
            <w:tcW w:w="9927" w:type="dxa"/>
          </w:tcPr>
          <w:p w:rsidR="006E057C" w:rsidRPr="00B565B8" w:rsidRDefault="006E057C" w:rsidP="006E057C">
            <w:pPr>
              <w:rPr>
                <w:rFonts w:cs="Times New Roman"/>
                <w:lang w:eastAsia="ru-RU"/>
              </w:rPr>
            </w:pPr>
            <w:r w:rsidRPr="00B565B8">
              <w:rPr>
                <w:rFonts w:cs="Times New Roman"/>
                <w:color w:val="000000"/>
              </w:rPr>
              <w:t>Животный мир нашей местности. Красная книга. Охрана животных. Заповедники, заказники</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jc w:val="center"/>
            </w:pPr>
          </w:p>
        </w:tc>
      </w:tr>
      <w:tr w:rsidR="006E057C" w:rsidRPr="00B565B8" w:rsidTr="00F91196">
        <w:tc>
          <w:tcPr>
            <w:tcW w:w="1385" w:type="dxa"/>
          </w:tcPr>
          <w:p w:rsidR="006E057C" w:rsidRPr="00F91196" w:rsidRDefault="00F91196" w:rsidP="00F91196">
            <w:pPr>
              <w:jc w:val="center"/>
              <w:rPr>
                <w:lang w:eastAsia="ru-RU"/>
              </w:rPr>
            </w:pPr>
            <w:r>
              <w:rPr>
                <w:lang w:eastAsia="ru-RU"/>
              </w:rPr>
              <w:t>61-62.</w:t>
            </w:r>
          </w:p>
        </w:tc>
        <w:tc>
          <w:tcPr>
            <w:tcW w:w="9927" w:type="dxa"/>
          </w:tcPr>
          <w:p w:rsidR="006E057C" w:rsidRPr="00B565B8" w:rsidRDefault="006E057C" w:rsidP="006E057C">
            <w:pPr>
              <w:rPr>
                <w:rFonts w:cs="Times New Roman"/>
                <w:lang w:eastAsia="ru-RU"/>
              </w:rPr>
            </w:pPr>
            <w:r w:rsidRPr="00B565B8">
              <w:rPr>
                <w:rFonts w:cs="Times New Roman"/>
                <w:color w:val="000000"/>
              </w:rPr>
              <w:t>Национальный  состав</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jc w:val="center"/>
            </w:pPr>
          </w:p>
        </w:tc>
      </w:tr>
      <w:tr w:rsidR="006E057C" w:rsidRPr="00B565B8" w:rsidTr="00F91196">
        <w:tc>
          <w:tcPr>
            <w:tcW w:w="1385" w:type="dxa"/>
          </w:tcPr>
          <w:p w:rsidR="006E057C" w:rsidRPr="00F91196" w:rsidRDefault="00F91196" w:rsidP="00F91196">
            <w:pPr>
              <w:jc w:val="center"/>
              <w:rPr>
                <w:lang w:eastAsia="ru-RU"/>
              </w:rPr>
            </w:pPr>
            <w:r>
              <w:rPr>
                <w:lang w:eastAsia="ru-RU"/>
              </w:rPr>
              <w:t>63-64.</w:t>
            </w:r>
          </w:p>
        </w:tc>
        <w:tc>
          <w:tcPr>
            <w:tcW w:w="9927" w:type="dxa"/>
          </w:tcPr>
          <w:p w:rsidR="006E057C" w:rsidRPr="00B565B8" w:rsidRDefault="006E057C" w:rsidP="006E057C">
            <w:pPr>
              <w:rPr>
                <w:rFonts w:cs="Times New Roman"/>
                <w:lang w:eastAsia="ru-RU"/>
              </w:rPr>
            </w:pPr>
            <w:r w:rsidRPr="00B565B8">
              <w:rPr>
                <w:rFonts w:cs="Times New Roman"/>
                <w:color w:val="000000"/>
              </w:rPr>
              <w:t xml:space="preserve">Промышленность. Транспорт </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jc w:val="center"/>
            </w:pPr>
          </w:p>
        </w:tc>
      </w:tr>
      <w:tr w:rsidR="006E057C" w:rsidRPr="00B565B8" w:rsidTr="00F91196">
        <w:tc>
          <w:tcPr>
            <w:tcW w:w="1385" w:type="dxa"/>
          </w:tcPr>
          <w:p w:rsidR="006E057C" w:rsidRPr="00F91196" w:rsidRDefault="00F91196" w:rsidP="00F91196">
            <w:pPr>
              <w:jc w:val="center"/>
              <w:rPr>
                <w:lang w:eastAsia="ru-RU"/>
              </w:rPr>
            </w:pPr>
            <w:r>
              <w:rPr>
                <w:lang w:eastAsia="ru-RU"/>
              </w:rPr>
              <w:t>65-66.</w:t>
            </w:r>
          </w:p>
        </w:tc>
        <w:tc>
          <w:tcPr>
            <w:tcW w:w="9927" w:type="dxa"/>
          </w:tcPr>
          <w:p w:rsidR="006E057C" w:rsidRPr="00B565B8" w:rsidRDefault="006E057C" w:rsidP="006E057C">
            <w:pPr>
              <w:rPr>
                <w:rFonts w:cs="Times New Roman"/>
                <w:color w:val="000000"/>
              </w:rPr>
            </w:pPr>
            <w:r>
              <w:rPr>
                <w:rFonts w:cs="Times New Roman"/>
                <w:color w:val="000000"/>
              </w:rPr>
              <w:t>О Истории Пировского.</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rPr>
                <w:bCs/>
              </w:rPr>
            </w:pPr>
          </w:p>
        </w:tc>
      </w:tr>
      <w:tr w:rsidR="006E057C" w:rsidRPr="00B565B8" w:rsidTr="00F91196">
        <w:tc>
          <w:tcPr>
            <w:tcW w:w="1385" w:type="dxa"/>
          </w:tcPr>
          <w:p w:rsidR="006E057C" w:rsidRPr="00F91196" w:rsidRDefault="00F91196" w:rsidP="00F91196">
            <w:pPr>
              <w:jc w:val="center"/>
              <w:rPr>
                <w:lang w:eastAsia="ru-RU"/>
              </w:rPr>
            </w:pPr>
            <w:r>
              <w:rPr>
                <w:lang w:eastAsia="ru-RU"/>
              </w:rPr>
              <w:t>67-68.</w:t>
            </w:r>
          </w:p>
        </w:tc>
        <w:tc>
          <w:tcPr>
            <w:tcW w:w="9927" w:type="dxa"/>
          </w:tcPr>
          <w:p w:rsidR="006E057C" w:rsidRPr="00B565B8" w:rsidRDefault="006E057C" w:rsidP="006E057C">
            <w:pPr>
              <w:rPr>
                <w:rFonts w:cs="Times New Roman"/>
                <w:lang w:eastAsia="ru-RU"/>
              </w:rPr>
            </w:pPr>
            <w:r w:rsidRPr="00B565B8">
              <w:rPr>
                <w:rFonts w:cs="Times New Roman"/>
                <w:lang w:eastAsia="ru-RU"/>
              </w:rPr>
              <w:t>Обобщающий урок</w:t>
            </w:r>
          </w:p>
        </w:tc>
        <w:tc>
          <w:tcPr>
            <w:tcW w:w="2013" w:type="dxa"/>
          </w:tcPr>
          <w:p w:rsidR="006E057C" w:rsidRDefault="006E057C" w:rsidP="006E057C">
            <w:pPr>
              <w:jc w:val="center"/>
            </w:pPr>
            <w:r w:rsidRPr="00B647E4">
              <w:rPr>
                <w:rFonts w:cs="Times New Roman"/>
                <w:lang w:eastAsia="ru-RU"/>
              </w:rPr>
              <w:t>2</w:t>
            </w:r>
          </w:p>
        </w:tc>
        <w:tc>
          <w:tcPr>
            <w:tcW w:w="2097" w:type="dxa"/>
          </w:tcPr>
          <w:p w:rsidR="006E057C" w:rsidRPr="0072748D" w:rsidRDefault="006E057C" w:rsidP="006E057C">
            <w:pPr>
              <w:ind w:right="-135"/>
              <w:rPr>
                <w:bCs/>
              </w:rPr>
            </w:pPr>
          </w:p>
        </w:tc>
      </w:tr>
    </w:tbl>
    <w:p w:rsidR="000F4DAC" w:rsidRPr="00B565B8" w:rsidRDefault="000F4DAC" w:rsidP="00B565B8">
      <w:pPr>
        <w:rPr>
          <w:rFonts w:cs="Times New Roman"/>
          <w:b/>
          <w:bCs/>
        </w:rPr>
        <w:sectPr w:rsidR="000F4DAC" w:rsidRPr="00B565B8" w:rsidSect="006E057C">
          <w:pgSz w:w="16838" w:h="11906" w:orient="landscape"/>
          <w:pgMar w:top="1701" w:right="1134" w:bottom="850" w:left="1134" w:header="708" w:footer="708" w:gutter="0"/>
          <w:cols w:space="708"/>
          <w:docGrid w:linePitch="360"/>
        </w:sectPr>
      </w:pPr>
    </w:p>
    <w:p w:rsidR="00722E83" w:rsidRPr="00B565B8" w:rsidRDefault="00722E83" w:rsidP="00D34CAB">
      <w:pPr>
        <w:rPr>
          <w:rFonts w:cs="Times New Roman"/>
        </w:rPr>
      </w:pPr>
    </w:p>
    <w:p w:rsidR="00A651D5" w:rsidRPr="00B565B8" w:rsidRDefault="00A651D5" w:rsidP="00B565B8">
      <w:pPr>
        <w:jc w:val="center"/>
        <w:rPr>
          <w:rFonts w:cs="Times New Roman"/>
          <w:b/>
          <w:lang w:eastAsia="ru-RU"/>
        </w:rPr>
      </w:pPr>
    </w:p>
    <w:sectPr w:rsidR="00A651D5" w:rsidRPr="00B565B8" w:rsidSect="00722E83">
      <w:pgSz w:w="11906" w:h="16838"/>
      <w:pgMar w:top="1134" w:right="851" w:bottom="1134"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AB" w:rsidRDefault="00D34CAB" w:rsidP="00D34CAB">
      <w:r>
        <w:separator/>
      </w:r>
    </w:p>
  </w:endnote>
  <w:endnote w:type="continuationSeparator" w:id="0">
    <w:p w:rsidR="00D34CAB" w:rsidRDefault="00D34CAB" w:rsidP="00D3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AB" w:rsidRDefault="00D34CAB" w:rsidP="00D34CAB">
      <w:r>
        <w:separator/>
      </w:r>
    </w:p>
  </w:footnote>
  <w:footnote w:type="continuationSeparator" w:id="0">
    <w:p w:rsidR="00D34CAB" w:rsidRDefault="00D34CAB" w:rsidP="00D34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428" w:hanging="360"/>
      </w:pPr>
      <w:rPr>
        <w:rFonts w:ascii="Symbol" w:hAnsi="Symbol"/>
      </w:rPr>
    </w:lvl>
  </w:abstractNum>
  <w:abstractNum w:abstractNumId="3" w15:restartNumberingAfterBreak="0">
    <w:nsid w:val="107D49D4"/>
    <w:multiLevelType w:val="hybridMultilevel"/>
    <w:tmpl w:val="76A2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3A6E7A"/>
    <w:multiLevelType w:val="hybridMultilevel"/>
    <w:tmpl w:val="0DA021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B6561"/>
    <w:multiLevelType w:val="hybridMultilevel"/>
    <w:tmpl w:val="ECCCD44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EF745D"/>
    <w:multiLevelType w:val="hybridMultilevel"/>
    <w:tmpl w:val="CE563E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1642C"/>
    <w:multiLevelType w:val="hybridMultilevel"/>
    <w:tmpl w:val="FA960080"/>
    <w:lvl w:ilvl="0" w:tplc="CA7209C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0CE45E">
      <w:start w:val="1"/>
      <w:numFmt w:val="lowerLetter"/>
      <w:lvlText w:val="%2"/>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420400">
      <w:start w:val="1"/>
      <w:numFmt w:val="lowerRoman"/>
      <w:lvlText w:val="%3"/>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CE49C2">
      <w:start w:val="1"/>
      <w:numFmt w:val="decimal"/>
      <w:lvlText w:val="%4"/>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46C9DA">
      <w:start w:val="1"/>
      <w:numFmt w:val="lowerLetter"/>
      <w:lvlText w:val="%5"/>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DC421E">
      <w:start w:val="1"/>
      <w:numFmt w:val="lowerRoman"/>
      <w:lvlText w:val="%6"/>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DC172E">
      <w:start w:val="1"/>
      <w:numFmt w:val="decimal"/>
      <w:lvlText w:val="%7"/>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1ADA48">
      <w:start w:val="1"/>
      <w:numFmt w:val="lowerLetter"/>
      <w:lvlText w:val="%8"/>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8CFE90">
      <w:start w:val="1"/>
      <w:numFmt w:val="lowerRoman"/>
      <w:lvlText w:val="%9"/>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00259F3"/>
    <w:multiLevelType w:val="multilevel"/>
    <w:tmpl w:val="6EA66E5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cs="Times New Roman"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045F28"/>
    <w:multiLevelType w:val="hybridMultilevel"/>
    <w:tmpl w:val="C3287D4A"/>
    <w:lvl w:ilvl="0" w:tplc="56B0022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0781D2A"/>
    <w:multiLevelType w:val="hybridMultilevel"/>
    <w:tmpl w:val="594AE0EC"/>
    <w:lvl w:ilvl="0" w:tplc="6658B4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D73D01"/>
    <w:multiLevelType w:val="hybridMultilevel"/>
    <w:tmpl w:val="258CDF2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64D2DAA"/>
    <w:multiLevelType w:val="hybridMultilevel"/>
    <w:tmpl w:val="30489FB2"/>
    <w:lvl w:ilvl="0" w:tplc="04190001">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6"/>
  </w:num>
  <w:num w:numId="6">
    <w:abstractNumId w:val="12"/>
  </w:num>
  <w:num w:numId="7">
    <w:abstractNumId w:val="4"/>
  </w:num>
  <w:num w:numId="8">
    <w:abstractNumId w:val="5"/>
  </w:num>
  <w:num w:numId="9">
    <w:abstractNumId w:val="3"/>
  </w:num>
  <w:num w:numId="1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77"/>
    <w:rsid w:val="00000B49"/>
    <w:rsid w:val="0000671E"/>
    <w:rsid w:val="0002214B"/>
    <w:rsid w:val="00022C76"/>
    <w:rsid w:val="00026101"/>
    <w:rsid w:val="000320B7"/>
    <w:rsid w:val="00045285"/>
    <w:rsid w:val="0005493D"/>
    <w:rsid w:val="00054EA3"/>
    <w:rsid w:val="000550F5"/>
    <w:rsid w:val="000652EB"/>
    <w:rsid w:val="00066A87"/>
    <w:rsid w:val="00067FD4"/>
    <w:rsid w:val="00072A5E"/>
    <w:rsid w:val="00080FD1"/>
    <w:rsid w:val="00086230"/>
    <w:rsid w:val="000903B0"/>
    <w:rsid w:val="00090CDB"/>
    <w:rsid w:val="00092C36"/>
    <w:rsid w:val="000950AF"/>
    <w:rsid w:val="00095206"/>
    <w:rsid w:val="000B491A"/>
    <w:rsid w:val="000B748F"/>
    <w:rsid w:val="000D175A"/>
    <w:rsid w:val="000D4D79"/>
    <w:rsid w:val="000F4DAC"/>
    <w:rsid w:val="0010315F"/>
    <w:rsid w:val="00105E1B"/>
    <w:rsid w:val="001124B0"/>
    <w:rsid w:val="00120D26"/>
    <w:rsid w:val="0012211F"/>
    <w:rsid w:val="0012322A"/>
    <w:rsid w:val="001555AB"/>
    <w:rsid w:val="00157853"/>
    <w:rsid w:val="00167E12"/>
    <w:rsid w:val="00173B1D"/>
    <w:rsid w:val="00176D78"/>
    <w:rsid w:val="00196150"/>
    <w:rsid w:val="001A6891"/>
    <w:rsid w:val="001B14CC"/>
    <w:rsid w:val="001B2B07"/>
    <w:rsid w:val="001E1222"/>
    <w:rsid w:val="00204D00"/>
    <w:rsid w:val="002246EC"/>
    <w:rsid w:val="0022531F"/>
    <w:rsid w:val="002314E2"/>
    <w:rsid w:val="002458F3"/>
    <w:rsid w:val="002525D1"/>
    <w:rsid w:val="0026001B"/>
    <w:rsid w:val="00260107"/>
    <w:rsid w:val="002630FF"/>
    <w:rsid w:val="002657E0"/>
    <w:rsid w:val="0026599D"/>
    <w:rsid w:val="00273AA1"/>
    <w:rsid w:val="00276BA1"/>
    <w:rsid w:val="002833AB"/>
    <w:rsid w:val="002927E9"/>
    <w:rsid w:val="00294A05"/>
    <w:rsid w:val="00296597"/>
    <w:rsid w:val="002A0D59"/>
    <w:rsid w:val="002A7B3D"/>
    <w:rsid w:val="002B122E"/>
    <w:rsid w:val="002D252F"/>
    <w:rsid w:val="002D6CC4"/>
    <w:rsid w:val="002D7FC5"/>
    <w:rsid w:val="002E3C77"/>
    <w:rsid w:val="002E3F09"/>
    <w:rsid w:val="002F4F3C"/>
    <w:rsid w:val="00334797"/>
    <w:rsid w:val="003359BE"/>
    <w:rsid w:val="00344A51"/>
    <w:rsid w:val="0034533E"/>
    <w:rsid w:val="0034670B"/>
    <w:rsid w:val="00351368"/>
    <w:rsid w:val="0037292D"/>
    <w:rsid w:val="00390A78"/>
    <w:rsid w:val="00392AF0"/>
    <w:rsid w:val="003971E0"/>
    <w:rsid w:val="003B0FD1"/>
    <w:rsid w:val="003C2709"/>
    <w:rsid w:val="003C758F"/>
    <w:rsid w:val="003C781E"/>
    <w:rsid w:val="003D1234"/>
    <w:rsid w:val="003D1B0F"/>
    <w:rsid w:val="003D616D"/>
    <w:rsid w:val="003E0D8C"/>
    <w:rsid w:val="003E17AD"/>
    <w:rsid w:val="004018D6"/>
    <w:rsid w:val="0040249C"/>
    <w:rsid w:val="0040328E"/>
    <w:rsid w:val="00405916"/>
    <w:rsid w:val="00410FBB"/>
    <w:rsid w:val="0041260A"/>
    <w:rsid w:val="00421401"/>
    <w:rsid w:val="00422DF9"/>
    <w:rsid w:val="0044100E"/>
    <w:rsid w:val="0044273F"/>
    <w:rsid w:val="004441DA"/>
    <w:rsid w:val="00464E31"/>
    <w:rsid w:val="00471613"/>
    <w:rsid w:val="004900F7"/>
    <w:rsid w:val="00494F71"/>
    <w:rsid w:val="004A24EB"/>
    <w:rsid w:val="004A722F"/>
    <w:rsid w:val="004B26A9"/>
    <w:rsid w:val="004C2FAC"/>
    <w:rsid w:val="004D58EC"/>
    <w:rsid w:val="004D62F5"/>
    <w:rsid w:val="004D6845"/>
    <w:rsid w:val="004E735F"/>
    <w:rsid w:val="004F2337"/>
    <w:rsid w:val="004F4FA1"/>
    <w:rsid w:val="004F55EB"/>
    <w:rsid w:val="0051195A"/>
    <w:rsid w:val="00520608"/>
    <w:rsid w:val="0052141D"/>
    <w:rsid w:val="0052184F"/>
    <w:rsid w:val="00522718"/>
    <w:rsid w:val="00524391"/>
    <w:rsid w:val="00533EA3"/>
    <w:rsid w:val="0054624A"/>
    <w:rsid w:val="00550171"/>
    <w:rsid w:val="005818FA"/>
    <w:rsid w:val="00582077"/>
    <w:rsid w:val="00586F97"/>
    <w:rsid w:val="005912A3"/>
    <w:rsid w:val="005A0468"/>
    <w:rsid w:val="005B1D5C"/>
    <w:rsid w:val="005C438A"/>
    <w:rsid w:val="005C6741"/>
    <w:rsid w:val="005D55C7"/>
    <w:rsid w:val="005E0C81"/>
    <w:rsid w:val="005E5CAB"/>
    <w:rsid w:val="005F30BE"/>
    <w:rsid w:val="006000B2"/>
    <w:rsid w:val="00600679"/>
    <w:rsid w:val="00620BDB"/>
    <w:rsid w:val="00623990"/>
    <w:rsid w:val="006276F9"/>
    <w:rsid w:val="00634916"/>
    <w:rsid w:val="00636066"/>
    <w:rsid w:val="00636B4B"/>
    <w:rsid w:val="00642282"/>
    <w:rsid w:val="006449FE"/>
    <w:rsid w:val="00644D42"/>
    <w:rsid w:val="00655A77"/>
    <w:rsid w:val="00672BDE"/>
    <w:rsid w:val="006875F4"/>
    <w:rsid w:val="00691AD3"/>
    <w:rsid w:val="006C14F4"/>
    <w:rsid w:val="006D448B"/>
    <w:rsid w:val="006E057C"/>
    <w:rsid w:val="006E454D"/>
    <w:rsid w:val="006E514D"/>
    <w:rsid w:val="006F674D"/>
    <w:rsid w:val="007017EA"/>
    <w:rsid w:val="007019D0"/>
    <w:rsid w:val="007039B2"/>
    <w:rsid w:val="00710336"/>
    <w:rsid w:val="00712B8A"/>
    <w:rsid w:val="00714D03"/>
    <w:rsid w:val="007220DE"/>
    <w:rsid w:val="00722E83"/>
    <w:rsid w:val="0073366F"/>
    <w:rsid w:val="00733728"/>
    <w:rsid w:val="00751115"/>
    <w:rsid w:val="00751216"/>
    <w:rsid w:val="0075152E"/>
    <w:rsid w:val="0077755C"/>
    <w:rsid w:val="00781352"/>
    <w:rsid w:val="0078345B"/>
    <w:rsid w:val="00786D90"/>
    <w:rsid w:val="007C151D"/>
    <w:rsid w:val="007D26AE"/>
    <w:rsid w:val="007D63B2"/>
    <w:rsid w:val="007F0AB7"/>
    <w:rsid w:val="007F2AD6"/>
    <w:rsid w:val="007F2DDF"/>
    <w:rsid w:val="007F4A8C"/>
    <w:rsid w:val="007F781D"/>
    <w:rsid w:val="0080038C"/>
    <w:rsid w:val="00810CF8"/>
    <w:rsid w:val="00813ADB"/>
    <w:rsid w:val="00835540"/>
    <w:rsid w:val="008358FA"/>
    <w:rsid w:val="00836E3A"/>
    <w:rsid w:val="0085004C"/>
    <w:rsid w:val="008549EB"/>
    <w:rsid w:val="0086200A"/>
    <w:rsid w:val="008708F7"/>
    <w:rsid w:val="00874333"/>
    <w:rsid w:val="00877C0D"/>
    <w:rsid w:val="0088390D"/>
    <w:rsid w:val="008A5E50"/>
    <w:rsid w:val="008B6017"/>
    <w:rsid w:val="008D67E7"/>
    <w:rsid w:val="008F08B1"/>
    <w:rsid w:val="008F119F"/>
    <w:rsid w:val="008F5A2B"/>
    <w:rsid w:val="00911D38"/>
    <w:rsid w:val="00911F82"/>
    <w:rsid w:val="0091291D"/>
    <w:rsid w:val="009200B1"/>
    <w:rsid w:val="00921CCC"/>
    <w:rsid w:val="00931727"/>
    <w:rsid w:val="00934733"/>
    <w:rsid w:val="00935844"/>
    <w:rsid w:val="00937EA3"/>
    <w:rsid w:val="00965124"/>
    <w:rsid w:val="00966BA9"/>
    <w:rsid w:val="00991ECF"/>
    <w:rsid w:val="00994F63"/>
    <w:rsid w:val="009955A9"/>
    <w:rsid w:val="009A25ED"/>
    <w:rsid w:val="009A4FD7"/>
    <w:rsid w:val="009B7BB3"/>
    <w:rsid w:val="009C4E03"/>
    <w:rsid w:val="009C62D3"/>
    <w:rsid w:val="009D78CC"/>
    <w:rsid w:val="009E5CC2"/>
    <w:rsid w:val="009F5790"/>
    <w:rsid w:val="00A00E15"/>
    <w:rsid w:val="00A104AE"/>
    <w:rsid w:val="00A1207E"/>
    <w:rsid w:val="00A15B30"/>
    <w:rsid w:val="00A210F5"/>
    <w:rsid w:val="00A445FC"/>
    <w:rsid w:val="00A47533"/>
    <w:rsid w:val="00A47783"/>
    <w:rsid w:val="00A52DD7"/>
    <w:rsid w:val="00A555C6"/>
    <w:rsid w:val="00A651D5"/>
    <w:rsid w:val="00A72F0D"/>
    <w:rsid w:val="00A84211"/>
    <w:rsid w:val="00A85C81"/>
    <w:rsid w:val="00A93730"/>
    <w:rsid w:val="00A95FA2"/>
    <w:rsid w:val="00A9704C"/>
    <w:rsid w:val="00AA0250"/>
    <w:rsid w:val="00AA4AF2"/>
    <w:rsid w:val="00AA7D53"/>
    <w:rsid w:val="00AB3948"/>
    <w:rsid w:val="00AC1711"/>
    <w:rsid w:val="00AC5CEA"/>
    <w:rsid w:val="00AE2E21"/>
    <w:rsid w:val="00AE4A5F"/>
    <w:rsid w:val="00B0731E"/>
    <w:rsid w:val="00B163C0"/>
    <w:rsid w:val="00B20A18"/>
    <w:rsid w:val="00B23CFA"/>
    <w:rsid w:val="00B25C45"/>
    <w:rsid w:val="00B26F55"/>
    <w:rsid w:val="00B27FF3"/>
    <w:rsid w:val="00B347E9"/>
    <w:rsid w:val="00B50B3B"/>
    <w:rsid w:val="00B55884"/>
    <w:rsid w:val="00B565B8"/>
    <w:rsid w:val="00B63C43"/>
    <w:rsid w:val="00B84AA1"/>
    <w:rsid w:val="00B93F0D"/>
    <w:rsid w:val="00BA0964"/>
    <w:rsid w:val="00BB23F9"/>
    <w:rsid w:val="00BB496B"/>
    <w:rsid w:val="00BB5860"/>
    <w:rsid w:val="00C15C82"/>
    <w:rsid w:val="00C15DA2"/>
    <w:rsid w:val="00C17096"/>
    <w:rsid w:val="00C273D2"/>
    <w:rsid w:val="00C36784"/>
    <w:rsid w:val="00C43845"/>
    <w:rsid w:val="00C524E7"/>
    <w:rsid w:val="00C653CB"/>
    <w:rsid w:val="00C90DC7"/>
    <w:rsid w:val="00C950A2"/>
    <w:rsid w:val="00C95227"/>
    <w:rsid w:val="00CA5DD2"/>
    <w:rsid w:val="00CA7AE6"/>
    <w:rsid w:val="00CC4850"/>
    <w:rsid w:val="00CC64CF"/>
    <w:rsid w:val="00CC7A3E"/>
    <w:rsid w:val="00CE77B6"/>
    <w:rsid w:val="00D02959"/>
    <w:rsid w:val="00D25907"/>
    <w:rsid w:val="00D34CAB"/>
    <w:rsid w:val="00D50200"/>
    <w:rsid w:val="00D628DA"/>
    <w:rsid w:val="00D75634"/>
    <w:rsid w:val="00D8394E"/>
    <w:rsid w:val="00D920DB"/>
    <w:rsid w:val="00DA46BA"/>
    <w:rsid w:val="00DB730B"/>
    <w:rsid w:val="00DB7A58"/>
    <w:rsid w:val="00DC0919"/>
    <w:rsid w:val="00DD130E"/>
    <w:rsid w:val="00DD2BD7"/>
    <w:rsid w:val="00DD3703"/>
    <w:rsid w:val="00DE4AE8"/>
    <w:rsid w:val="00DF2E55"/>
    <w:rsid w:val="00E04049"/>
    <w:rsid w:val="00E1372A"/>
    <w:rsid w:val="00E25D1B"/>
    <w:rsid w:val="00E26DCD"/>
    <w:rsid w:val="00E314E1"/>
    <w:rsid w:val="00E33B95"/>
    <w:rsid w:val="00E348D5"/>
    <w:rsid w:val="00E55F15"/>
    <w:rsid w:val="00E67A05"/>
    <w:rsid w:val="00E80618"/>
    <w:rsid w:val="00E84AC5"/>
    <w:rsid w:val="00E94255"/>
    <w:rsid w:val="00E952D6"/>
    <w:rsid w:val="00EB73A8"/>
    <w:rsid w:val="00EB7611"/>
    <w:rsid w:val="00EC4828"/>
    <w:rsid w:val="00EC7A93"/>
    <w:rsid w:val="00ED0EEE"/>
    <w:rsid w:val="00ED2022"/>
    <w:rsid w:val="00ED6E7F"/>
    <w:rsid w:val="00EF1721"/>
    <w:rsid w:val="00EF1D8C"/>
    <w:rsid w:val="00F13CE7"/>
    <w:rsid w:val="00F15AE6"/>
    <w:rsid w:val="00F35E8F"/>
    <w:rsid w:val="00F57AA1"/>
    <w:rsid w:val="00F65270"/>
    <w:rsid w:val="00F65883"/>
    <w:rsid w:val="00F665DD"/>
    <w:rsid w:val="00F859F1"/>
    <w:rsid w:val="00F91196"/>
    <w:rsid w:val="00F94319"/>
    <w:rsid w:val="00F97475"/>
    <w:rsid w:val="00FB2DB4"/>
    <w:rsid w:val="00FB7063"/>
    <w:rsid w:val="00FD3591"/>
    <w:rsid w:val="00FF3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1AAA9-2638-4A5E-BD88-A85DCD49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77"/>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175A"/>
    <w:pPr>
      <w:suppressAutoHyphens/>
      <w:spacing w:after="0" w:line="240" w:lineRule="auto"/>
    </w:pPr>
    <w:rPr>
      <w:rFonts w:ascii="Calibri" w:eastAsia="Calibri" w:hAnsi="Calibri" w:cs="Calibri"/>
      <w:lang w:eastAsia="ar-SA"/>
    </w:rPr>
  </w:style>
  <w:style w:type="paragraph" w:styleId="a4">
    <w:name w:val="List Paragraph"/>
    <w:basedOn w:val="a"/>
    <w:uiPriority w:val="34"/>
    <w:qFormat/>
    <w:rsid w:val="000D175A"/>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a5">
    <w:name w:val="Новый"/>
    <w:basedOn w:val="a"/>
    <w:rsid w:val="000D175A"/>
    <w:pPr>
      <w:spacing w:line="360" w:lineRule="auto"/>
      <w:ind w:firstLine="454"/>
      <w:jc w:val="both"/>
    </w:pPr>
    <w:rPr>
      <w:sz w:val="28"/>
    </w:rPr>
  </w:style>
  <w:style w:type="paragraph" w:customStyle="1" w:styleId="21">
    <w:name w:val="Основной текст с отступом 21"/>
    <w:basedOn w:val="a"/>
    <w:rsid w:val="000D175A"/>
    <w:pPr>
      <w:spacing w:after="120" w:line="480" w:lineRule="auto"/>
      <w:ind w:left="283"/>
    </w:pPr>
  </w:style>
  <w:style w:type="paragraph" w:styleId="a6">
    <w:name w:val="Normal (Web)"/>
    <w:basedOn w:val="a"/>
    <w:uiPriority w:val="99"/>
    <w:unhideWhenUsed/>
    <w:rsid w:val="000D175A"/>
    <w:pPr>
      <w:suppressAutoHyphens w:val="0"/>
      <w:spacing w:before="100" w:beforeAutospacing="1" w:after="100" w:afterAutospacing="1"/>
    </w:pPr>
    <w:rPr>
      <w:rFonts w:cs="Times New Roman"/>
      <w:lang w:eastAsia="ru-RU"/>
    </w:rPr>
  </w:style>
  <w:style w:type="character" w:styleId="a7">
    <w:name w:val="Emphasis"/>
    <w:basedOn w:val="a0"/>
    <w:uiPriority w:val="20"/>
    <w:qFormat/>
    <w:rsid w:val="00634916"/>
    <w:rPr>
      <w:i/>
      <w:iCs/>
    </w:rPr>
  </w:style>
  <w:style w:type="paragraph" w:customStyle="1" w:styleId="msonormalbullet2gif">
    <w:name w:val="msonormalbullet2.gif"/>
    <w:basedOn w:val="a"/>
    <w:rsid w:val="00A15B30"/>
    <w:pPr>
      <w:suppressAutoHyphens w:val="0"/>
      <w:spacing w:before="100" w:beforeAutospacing="1" w:after="100" w:afterAutospacing="1"/>
    </w:pPr>
    <w:rPr>
      <w:rFonts w:eastAsia="Calibri" w:cs="Times New Roman"/>
      <w:lang w:eastAsia="ru-RU"/>
    </w:rPr>
  </w:style>
  <w:style w:type="character" w:customStyle="1" w:styleId="apple-converted-space">
    <w:name w:val="apple-converted-space"/>
    <w:basedOn w:val="a0"/>
    <w:rsid w:val="00E1372A"/>
  </w:style>
  <w:style w:type="character" w:styleId="a8">
    <w:name w:val="Strong"/>
    <w:basedOn w:val="a0"/>
    <w:qFormat/>
    <w:rsid w:val="00B55884"/>
    <w:rPr>
      <w:b/>
      <w:bCs/>
    </w:rPr>
  </w:style>
  <w:style w:type="paragraph" w:customStyle="1" w:styleId="Style4">
    <w:name w:val="Style4"/>
    <w:basedOn w:val="a"/>
    <w:uiPriority w:val="99"/>
    <w:rsid w:val="00C15DA2"/>
    <w:pPr>
      <w:widowControl w:val="0"/>
      <w:autoSpaceDE w:val="0"/>
      <w:spacing w:line="220" w:lineRule="exact"/>
      <w:ind w:firstLine="514"/>
      <w:jc w:val="both"/>
    </w:pPr>
    <w:rPr>
      <w:rFonts w:cs="Times New Roman"/>
    </w:rPr>
  </w:style>
  <w:style w:type="character" w:customStyle="1" w:styleId="FontStyle43">
    <w:name w:val="Font Style43"/>
    <w:basedOn w:val="a0"/>
    <w:uiPriority w:val="99"/>
    <w:rsid w:val="00C15DA2"/>
    <w:rPr>
      <w:rFonts w:ascii="Times New Roman" w:hAnsi="Times New Roman" w:cs="Times New Roman"/>
      <w:sz w:val="18"/>
      <w:szCs w:val="18"/>
    </w:rPr>
  </w:style>
  <w:style w:type="table" w:styleId="a9">
    <w:name w:val="Table Grid"/>
    <w:basedOn w:val="a1"/>
    <w:uiPriority w:val="59"/>
    <w:rsid w:val="00877C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6E05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header"/>
    <w:basedOn w:val="a"/>
    <w:link w:val="ab"/>
    <w:uiPriority w:val="99"/>
    <w:unhideWhenUsed/>
    <w:rsid w:val="00D34CAB"/>
    <w:pPr>
      <w:tabs>
        <w:tab w:val="center" w:pos="4677"/>
        <w:tab w:val="right" w:pos="9355"/>
      </w:tabs>
    </w:pPr>
  </w:style>
  <w:style w:type="character" w:customStyle="1" w:styleId="ab">
    <w:name w:val="Верхний колонтитул Знак"/>
    <w:basedOn w:val="a0"/>
    <w:link w:val="aa"/>
    <w:uiPriority w:val="99"/>
    <w:rsid w:val="00D34CAB"/>
    <w:rPr>
      <w:rFonts w:ascii="Times New Roman" w:eastAsia="Times New Roman" w:hAnsi="Times New Roman" w:cs="Calibri"/>
      <w:sz w:val="24"/>
      <w:szCs w:val="24"/>
      <w:lang w:eastAsia="ar-SA"/>
    </w:rPr>
  </w:style>
  <w:style w:type="paragraph" w:styleId="ac">
    <w:name w:val="footer"/>
    <w:basedOn w:val="a"/>
    <w:link w:val="ad"/>
    <w:uiPriority w:val="99"/>
    <w:unhideWhenUsed/>
    <w:rsid w:val="00D34CAB"/>
    <w:pPr>
      <w:tabs>
        <w:tab w:val="center" w:pos="4677"/>
        <w:tab w:val="right" w:pos="9355"/>
      </w:tabs>
    </w:pPr>
  </w:style>
  <w:style w:type="character" w:customStyle="1" w:styleId="ad">
    <w:name w:val="Нижний колонтитул Знак"/>
    <w:basedOn w:val="a0"/>
    <w:link w:val="ac"/>
    <w:uiPriority w:val="99"/>
    <w:rsid w:val="00D34CAB"/>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D3014-5C9C-4DA7-95E7-62BCA22B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Пользователь Windows</cp:lastModifiedBy>
  <cp:revision>7</cp:revision>
  <cp:lastPrinted>2017-10-10T07:44:00Z</cp:lastPrinted>
  <dcterms:created xsi:type="dcterms:W3CDTF">2021-12-06T06:15:00Z</dcterms:created>
  <dcterms:modified xsi:type="dcterms:W3CDTF">2021-12-07T10:59:00Z</dcterms:modified>
</cp:coreProperties>
</file>